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61"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5234"/>
        <w:gridCol w:w="284"/>
        <w:gridCol w:w="4243"/>
      </w:tblGrid>
      <w:tr w:rsidR="00FE2688" w:rsidRPr="00901096" w14:paraId="31EE0CED" w14:textId="77777777" w:rsidTr="00605772">
        <w:tc>
          <w:tcPr>
            <w:tcW w:w="5234" w:type="dxa"/>
            <w:tcBorders>
              <w:bottom w:val="single" w:sz="4" w:space="0" w:color="7F7F7F" w:themeColor="text1" w:themeTint="80"/>
            </w:tcBorders>
            <w:shd w:val="clear" w:color="auto" w:fill="auto"/>
            <w:vAlign w:val="center"/>
          </w:tcPr>
          <w:p w14:paraId="50DA356D" w14:textId="77777777" w:rsidR="00CB22CA" w:rsidRPr="00557373" w:rsidRDefault="00CB22CA" w:rsidP="00557373">
            <w:pPr>
              <w:pStyle w:val="Heading1"/>
            </w:pPr>
            <w:r w:rsidRPr="00557373">
              <w:t>Summary</w:t>
            </w:r>
          </w:p>
        </w:tc>
        <w:tc>
          <w:tcPr>
            <w:tcW w:w="284" w:type="dxa"/>
            <w:tcBorders>
              <w:bottom w:val="single" w:sz="4" w:space="0" w:color="7F7F7F" w:themeColor="text1" w:themeTint="80"/>
            </w:tcBorders>
            <w:shd w:val="clear" w:color="auto" w:fill="auto"/>
            <w:vAlign w:val="center"/>
          </w:tcPr>
          <w:p w14:paraId="5E4079F3" w14:textId="77777777" w:rsidR="00CB22CA" w:rsidRPr="005E5535" w:rsidRDefault="00CB22CA" w:rsidP="00E46B77"/>
        </w:tc>
        <w:tc>
          <w:tcPr>
            <w:tcW w:w="4243" w:type="dxa"/>
            <w:tcBorders>
              <w:bottom w:val="single" w:sz="4" w:space="0" w:color="7F7F7F" w:themeColor="text1" w:themeTint="80"/>
            </w:tcBorders>
            <w:shd w:val="clear" w:color="auto" w:fill="auto"/>
            <w:vAlign w:val="center"/>
          </w:tcPr>
          <w:p w14:paraId="6A9359EF" w14:textId="040E882D" w:rsidR="00CB22CA" w:rsidRPr="005E5535" w:rsidRDefault="00CB22CA" w:rsidP="00E46B77"/>
        </w:tc>
      </w:tr>
      <w:tr w:rsidR="00CB22CA" w:rsidRPr="00901096" w14:paraId="1331083E" w14:textId="77777777" w:rsidTr="00605772">
        <w:trPr>
          <w:trHeight w:val="2995"/>
        </w:trPr>
        <w:tc>
          <w:tcPr>
            <w:tcW w:w="5234" w:type="dxa"/>
            <w:tcBorders>
              <w:top w:val="single" w:sz="4" w:space="0" w:color="7F7F7F" w:themeColor="text1" w:themeTint="80"/>
            </w:tcBorders>
          </w:tcPr>
          <w:p w14:paraId="49387711" w14:textId="74001C77" w:rsidR="009D60B3" w:rsidRPr="009D60B3" w:rsidRDefault="00DC0BB2" w:rsidP="009D60B3">
            <w:pPr>
              <w:pStyle w:val="Heading2"/>
            </w:pPr>
            <w:r w:rsidRPr="005E5535">
              <w:t xml:space="preserve">User </w:t>
            </w:r>
            <w:r w:rsidR="0087138D">
              <w:t>e</w:t>
            </w:r>
            <w:r w:rsidRPr="005E5535">
              <w:t xml:space="preserve">xperience </w:t>
            </w:r>
            <w:r w:rsidR="0087138D">
              <w:t xml:space="preserve">and </w:t>
            </w:r>
            <w:r w:rsidR="00672600">
              <w:t>content design</w:t>
            </w:r>
          </w:p>
          <w:p w14:paraId="2E471A5A" w14:textId="77777777" w:rsidR="009D60B3" w:rsidRDefault="009D60B3" w:rsidP="00CE1C14"/>
          <w:p w14:paraId="47CB2446" w14:textId="31192FAF" w:rsidR="00D9208B" w:rsidRDefault="00D9208B" w:rsidP="00CE1C14">
            <w:r>
              <w:t xml:space="preserve">Designs </w:t>
            </w:r>
            <w:r w:rsidRPr="00D9208B">
              <w:rPr>
                <w:b/>
                <w:i/>
                <w:iCs/>
              </w:rPr>
              <w:t>inclusively</w:t>
            </w:r>
            <w:r>
              <w:t xml:space="preserve"> for</w:t>
            </w:r>
            <w:r w:rsidRPr="00CF1D26">
              <w:t xml:space="preserve"> </w:t>
            </w:r>
            <w:r w:rsidRPr="00731EC5">
              <w:rPr>
                <w:b/>
              </w:rPr>
              <w:t>accessibility</w:t>
            </w:r>
            <w:r w:rsidRPr="00CF1D26">
              <w:t xml:space="preserve">, </w:t>
            </w:r>
            <w:r w:rsidRPr="00731EC5">
              <w:rPr>
                <w:b/>
              </w:rPr>
              <w:t>usability</w:t>
            </w:r>
            <w:r w:rsidRPr="00CF1D26">
              <w:t xml:space="preserve">, </w:t>
            </w:r>
            <w:r w:rsidRPr="002769E5">
              <w:rPr>
                <w:b/>
              </w:rPr>
              <w:t>usefulness</w:t>
            </w:r>
            <w:r>
              <w:t xml:space="preserve">, </w:t>
            </w:r>
            <w:r w:rsidRPr="00CF1D26">
              <w:t xml:space="preserve">and </w:t>
            </w:r>
            <w:r w:rsidRPr="00731EC5">
              <w:rPr>
                <w:b/>
              </w:rPr>
              <w:t>learning preferences</w:t>
            </w:r>
            <w:r>
              <w:t xml:space="preserve"> across channels, devices, and abilities. </w:t>
            </w:r>
          </w:p>
          <w:p w14:paraId="72D30DA8" w14:textId="45A0E056" w:rsidR="00F37620" w:rsidRDefault="00605772" w:rsidP="00CE1C14">
            <w:r>
              <w:t xml:space="preserve">A self-starter promoting </w:t>
            </w:r>
            <w:r w:rsidR="00F37620">
              <w:t xml:space="preserve">a 100% UX team </w:t>
            </w:r>
            <w:r>
              <w:t>approach</w:t>
            </w:r>
            <w:r w:rsidR="00F37620">
              <w:t xml:space="preserve"> to </w:t>
            </w:r>
            <w:r w:rsidR="00F47498">
              <w:t xml:space="preserve">research and </w:t>
            </w:r>
            <w:r>
              <w:t>delivery of</w:t>
            </w:r>
            <w:r w:rsidR="00F37620">
              <w:t xml:space="preserve"> the </w:t>
            </w:r>
            <w:r w:rsidR="00F47498" w:rsidRPr="00D9208B">
              <w:rPr>
                <w:b/>
                <w:bCs/>
                <w:i/>
                <w:iCs/>
              </w:rPr>
              <w:t>inclusive</w:t>
            </w:r>
            <w:r w:rsidR="00F47498">
              <w:t xml:space="preserve">, </w:t>
            </w:r>
            <w:r w:rsidR="00F37620" w:rsidRPr="00D9208B">
              <w:rPr>
                <w:b/>
                <w:bCs/>
                <w:i/>
                <w:iCs/>
              </w:rPr>
              <w:t>responsive, mobile-first</w:t>
            </w:r>
            <w:r w:rsidR="00F37620">
              <w:t xml:space="preserve"> communication and </w:t>
            </w:r>
            <w:r w:rsidR="007843E5">
              <w:t>services</w:t>
            </w:r>
            <w:r w:rsidR="00F37620">
              <w:t xml:space="preserve"> your customer needs, and your business wants.</w:t>
            </w:r>
          </w:p>
          <w:p w14:paraId="5075FB43" w14:textId="0578F306" w:rsidR="00F37620" w:rsidRPr="00CF1D26" w:rsidRDefault="00D9208B" w:rsidP="00D9208B">
            <w:r>
              <w:t>The</w:t>
            </w:r>
            <w:r w:rsidR="00CC41E9">
              <w:t xml:space="preserve"> </w:t>
            </w:r>
            <w:r w:rsidR="00CC41E9" w:rsidRPr="00CF1D26">
              <w:t>strong</w:t>
            </w:r>
            <w:r>
              <w:t>est</w:t>
            </w:r>
            <w:r w:rsidR="00CC41E9" w:rsidRPr="00CF1D26">
              <w:t xml:space="preserve"> advocate for </w:t>
            </w:r>
            <w:r w:rsidR="00CC41E9">
              <w:t>the way</w:t>
            </w:r>
            <w:r w:rsidR="00F47498">
              <w:t>s</w:t>
            </w:r>
            <w:r w:rsidR="00CC41E9">
              <w:t xml:space="preserve"> </w:t>
            </w:r>
            <w:r w:rsidR="00747CE4">
              <w:t>we</w:t>
            </w:r>
            <w:r w:rsidR="00CC41E9">
              <w:t xml:space="preserve"> </w:t>
            </w:r>
            <w:r w:rsidR="00CC41E9" w:rsidRPr="00D9208B">
              <w:rPr>
                <w:b/>
                <w:bCs/>
              </w:rPr>
              <w:t>think, learn, and behave</w:t>
            </w:r>
            <w:r>
              <w:t>, removing work from your users' experience and adding engagement with your brand.</w:t>
            </w:r>
          </w:p>
        </w:tc>
        <w:tc>
          <w:tcPr>
            <w:tcW w:w="284" w:type="dxa"/>
            <w:tcBorders>
              <w:top w:val="single" w:sz="4" w:space="0" w:color="7F7F7F" w:themeColor="text1" w:themeTint="80"/>
            </w:tcBorders>
          </w:tcPr>
          <w:p w14:paraId="59350B9C" w14:textId="77777777" w:rsidR="00CB22CA" w:rsidRPr="00901096" w:rsidRDefault="00CB22CA" w:rsidP="00CE1C14"/>
        </w:tc>
        <w:tc>
          <w:tcPr>
            <w:tcW w:w="4243" w:type="dxa"/>
            <w:tcBorders>
              <w:top w:val="single" w:sz="4" w:space="0" w:color="7F7F7F" w:themeColor="text1" w:themeTint="80"/>
            </w:tcBorders>
            <w:shd w:val="clear" w:color="auto" w:fill="FFFFFF" w:themeFill="background1"/>
          </w:tcPr>
          <w:p w14:paraId="26464B61" w14:textId="58281E3C" w:rsidR="00FE2688" w:rsidRPr="005E5535" w:rsidRDefault="00B23ED5" w:rsidP="00605772">
            <w:pPr>
              <w:pStyle w:val="Heading3"/>
            </w:pPr>
            <w:r>
              <w:t>Strategies</w:t>
            </w:r>
          </w:p>
          <w:p w14:paraId="115D164B" w14:textId="0B68C464" w:rsidR="005A4471" w:rsidRDefault="005A4471" w:rsidP="00CE1C14">
            <w:pPr>
              <w:pStyle w:val="ListParagraph"/>
              <w:numPr>
                <w:ilvl w:val="0"/>
                <w:numId w:val="13"/>
              </w:numPr>
            </w:pPr>
            <w:r w:rsidRPr="00F47498">
              <w:t>User research</w:t>
            </w:r>
            <w:r w:rsidR="00C418AD" w:rsidRPr="00F47498">
              <w:t xml:space="preserve"> and analysis</w:t>
            </w:r>
          </w:p>
          <w:p w14:paraId="535DA97E" w14:textId="6D43CEF2" w:rsidR="001E1657" w:rsidRDefault="001E1657" w:rsidP="00CE1C14">
            <w:pPr>
              <w:pStyle w:val="ListParagraph"/>
              <w:numPr>
                <w:ilvl w:val="0"/>
                <w:numId w:val="13"/>
              </w:numPr>
            </w:pPr>
            <w:r>
              <w:t>Learning design (LD)</w:t>
            </w:r>
          </w:p>
          <w:p w14:paraId="33334A4F" w14:textId="77777777" w:rsidR="00E53A68" w:rsidRPr="00F47498" w:rsidRDefault="00E53A68" w:rsidP="00E53A68">
            <w:pPr>
              <w:pStyle w:val="ListParagraph"/>
              <w:numPr>
                <w:ilvl w:val="0"/>
                <w:numId w:val="13"/>
              </w:numPr>
            </w:pPr>
            <w:r w:rsidRPr="00F47498">
              <w:t>Information architecture (IA)</w:t>
            </w:r>
          </w:p>
          <w:p w14:paraId="097E63BC" w14:textId="6B2F4C6E" w:rsidR="0087138D" w:rsidRPr="00F47498" w:rsidRDefault="00E53A68" w:rsidP="007260B9">
            <w:pPr>
              <w:pStyle w:val="ListParagraph"/>
              <w:numPr>
                <w:ilvl w:val="0"/>
                <w:numId w:val="13"/>
              </w:numPr>
            </w:pPr>
            <w:r>
              <w:t>Inclusive c</w:t>
            </w:r>
            <w:r w:rsidR="0087138D">
              <w:t>ontent</w:t>
            </w:r>
            <w:r>
              <w:t xml:space="preserve"> design (CD)</w:t>
            </w:r>
          </w:p>
          <w:p w14:paraId="66F74B28" w14:textId="34648C6E" w:rsidR="00CC41E9" w:rsidRPr="00F47498" w:rsidRDefault="00CC41E9" w:rsidP="00CE1C14">
            <w:pPr>
              <w:pStyle w:val="ListParagraph"/>
              <w:numPr>
                <w:ilvl w:val="0"/>
                <w:numId w:val="13"/>
              </w:numPr>
            </w:pPr>
            <w:r w:rsidRPr="00F47498">
              <w:t xml:space="preserve">User </w:t>
            </w:r>
            <w:r w:rsidR="00E53A68">
              <w:t>e</w:t>
            </w:r>
            <w:r w:rsidRPr="00F47498">
              <w:t>xperience (UX) design</w:t>
            </w:r>
          </w:p>
          <w:p w14:paraId="1D41810A" w14:textId="1CC7B94B" w:rsidR="00CC41E9" w:rsidRPr="00F47498" w:rsidRDefault="00CC41E9" w:rsidP="00CE1C14">
            <w:pPr>
              <w:pStyle w:val="ListParagraph"/>
              <w:numPr>
                <w:ilvl w:val="0"/>
                <w:numId w:val="13"/>
              </w:numPr>
            </w:pPr>
            <w:r w:rsidRPr="00F47498">
              <w:t>User-centric interaction design</w:t>
            </w:r>
            <w:r w:rsidR="00F37620" w:rsidRPr="00F47498">
              <w:t xml:space="preserve"> (</w:t>
            </w:r>
            <w:proofErr w:type="spellStart"/>
            <w:r w:rsidR="00F37620" w:rsidRPr="00F47498">
              <w:t>IxD</w:t>
            </w:r>
            <w:proofErr w:type="spellEnd"/>
            <w:r w:rsidR="00F37620" w:rsidRPr="00F47498">
              <w:t>)</w:t>
            </w:r>
          </w:p>
          <w:p w14:paraId="1FBBA53B" w14:textId="351C2B6B" w:rsidR="00CC41E9" w:rsidRPr="00F47498" w:rsidRDefault="00747CE4" w:rsidP="00CE1C14">
            <w:pPr>
              <w:pStyle w:val="ListParagraph"/>
              <w:numPr>
                <w:ilvl w:val="0"/>
                <w:numId w:val="13"/>
              </w:numPr>
            </w:pPr>
            <w:r w:rsidRPr="00F47498">
              <w:t>P</w:t>
            </w:r>
            <w:r w:rsidR="00CC41E9" w:rsidRPr="00F47498">
              <w:t>rototyping</w:t>
            </w:r>
          </w:p>
          <w:p w14:paraId="7CBE9C93" w14:textId="7149A974" w:rsidR="00CC41E9" w:rsidRPr="00F47498" w:rsidRDefault="00CC41E9" w:rsidP="00CE1C14">
            <w:pPr>
              <w:pStyle w:val="ListParagraph"/>
              <w:numPr>
                <w:ilvl w:val="0"/>
                <w:numId w:val="13"/>
              </w:numPr>
            </w:pPr>
            <w:r w:rsidRPr="00F47498">
              <w:t>Quality assurance and product review</w:t>
            </w:r>
          </w:p>
          <w:p w14:paraId="31F6C22D" w14:textId="19EDB313" w:rsidR="00F37620" w:rsidRPr="00F47498" w:rsidRDefault="00F37620" w:rsidP="00CE1C14">
            <w:pPr>
              <w:pStyle w:val="ListParagraph"/>
              <w:numPr>
                <w:ilvl w:val="0"/>
                <w:numId w:val="13"/>
              </w:numPr>
            </w:pPr>
            <w:r w:rsidRPr="00F47498">
              <w:t>Performance support</w:t>
            </w:r>
            <w:r w:rsidR="00D9208B">
              <w:t xml:space="preserve"> and documentation</w:t>
            </w:r>
          </w:p>
          <w:p w14:paraId="328CEFFE" w14:textId="4EFBB1CC" w:rsidR="00CB22CA" w:rsidRPr="00605772" w:rsidRDefault="00CC41E9" w:rsidP="00CE1C14">
            <w:pPr>
              <w:pStyle w:val="ListParagraph"/>
              <w:numPr>
                <w:ilvl w:val="0"/>
                <w:numId w:val="13"/>
              </w:numPr>
              <w:rPr>
                <w:color w:val="000000" w:themeColor="text1"/>
              </w:rPr>
            </w:pPr>
            <w:r w:rsidRPr="00F47498">
              <w:t>Mentorship and presentation</w:t>
            </w:r>
            <w:r w:rsidR="00D9208B">
              <w:t>s</w:t>
            </w:r>
          </w:p>
          <w:p w14:paraId="65D76455" w14:textId="16F1AD1A" w:rsidR="00605772" w:rsidRPr="00605772" w:rsidRDefault="00605772" w:rsidP="00605772">
            <w:pPr>
              <w:rPr>
                <w:color w:val="000000" w:themeColor="text1"/>
              </w:rPr>
            </w:pPr>
            <w:r>
              <w:t>Open to the ideal UX role with challenges, collaborations, and tea breaks with biscuits.</w:t>
            </w:r>
          </w:p>
        </w:tc>
      </w:tr>
      <w:tr w:rsidR="007541BB" w:rsidRPr="00901096" w14:paraId="340CFD3A" w14:textId="77777777" w:rsidTr="00605772">
        <w:tc>
          <w:tcPr>
            <w:tcW w:w="5234" w:type="dxa"/>
            <w:tcBorders>
              <w:bottom w:val="single" w:sz="4" w:space="0" w:color="7F7F7F" w:themeColor="text1" w:themeTint="80"/>
            </w:tcBorders>
            <w:shd w:val="clear" w:color="auto" w:fill="auto"/>
            <w:vAlign w:val="center"/>
          </w:tcPr>
          <w:p w14:paraId="3C7D1A3A" w14:textId="14BC80C7" w:rsidR="007541BB" w:rsidRPr="005E5535" w:rsidRDefault="00D8596B" w:rsidP="00557373">
            <w:pPr>
              <w:pStyle w:val="Heading1"/>
            </w:pPr>
            <w:r w:rsidRPr="005E5535">
              <w:t>Qualifications</w:t>
            </w:r>
          </w:p>
        </w:tc>
        <w:tc>
          <w:tcPr>
            <w:tcW w:w="284" w:type="dxa"/>
            <w:tcBorders>
              <w:bottom w:val="single" w:sz="4" w:space="0" w:color="7F7F7F" w:themeColor="text1" w:themeTint="80"/>
            </w:tcBorders>
            <w:shd w:val="clear" w:color="auto" w:fill="auto"/>
            <w:vAlign w:val="center"/>
          </w:tcPr>
          <w:p w14:paraId="266404DB" w14:textId="77777777" w:rsidR="007541BB" w:rsidRPr="005E5535" w:rsidRDefault="007541BB" w:rsidP="00CE1C14"/>
        </w:tc>
        <w:tc>
          <w:tcPr>
            <w:tcW w:w="4243" w:type="dxa"/>
            <w:tcBorders>
              <w:bottom w:val="single" w:sz="4" w:space="0" w:color="7F7F7F" w:themeColor="text1" w:themeTint="80"/>
            </w:tcBorders>
            <w:shd w:val="clear" w:color="auto" w:fill="auto"/>
            <w:vAlign w:val="center"/>
          </w:tcPr>
          <w:p w14:paraId="661AFA9B" w14:textId="77777777" w:rsidR="007541BB" w:rsidRPr="005E5535" w:rsidRDefault="007541BB" w:rsidP="00CE1C14"/>
        </w:tc>
      </w:tr>
      <w:tr w:rsidR="00B060BE" w:rsidRPr="00901096" w14:paraId="416E91D0" w14:textId="77777777" w:rsidTr="00605772">
        <w:trPr>
          <w:trHeight w:val="2064"/>
        </w:trPr>
        <w:tc>
          <w:tcPr>
            <w:tcW w:w="5234" w:type="dxa"/>
            <w:tcBorders>
              <w:top w:val="single" w:sz="4" w:space="0" w:color="7F7F7F" w:themeColor="text1" w:themeTint="80"/>
              <w:bottom w:val="single" w:sz="4" w:space="0" w:color="7F7F7F" w:themeColor="text1" w:themeTint="80"/>
            </w:tcBorders>
            <w:tcMar>
              <w:top w:w="113" w:type="dxa"/>
              <w:bottom w:w="113" w:type="dxa"/>
            </w:tcMar>
          </w:tcPr>
          <w:p w14:paraId="5C4BA68C" w14:textId="77777777" w:rsidR="00DC0BB2" w:rsidRPr="005E5535" w:rsidRDefault="00DC0BB2" w:rsidP="00CE1C14">
            <w:pPr>
              <w:pStyle w:val="Heading2"/>
            </w:pPr>
            <w:r w:rsidRPr="005E5535">
              <w:t>MSc User Experience Design</w:t>
            </w:r>
          </w:p>
          <w:p w14:paraId="5E93FA9A" w14:textId="77777777" w:rsidR="004F3CCD" w:rsidRPr="001D5440" w:rsidRDefault="00747CE4" w:rsidP="00CE1C14">
            <w:pPr>
              <w:pStyle w:val="Heading3"/>
              <w:rPr>
                <w:rFonts w:ascii="Arial" w:hAnsi="Arial" w:cs="Arial"/>
                <w:b/>
                <w:color w:val="70AD47" w:themeColor="accent6"/>
              </w:rPr>
            </w:pPr>
            <w:bookmarkStart w:id="0" w:name="OLE_LINK3"/>
            <w:bookmarkStart w:id="1" w:name="OLE_LINK4"/>
            <w:r w:rsidRPr="005E5535">
              <w:t xml:space="preserve">Institute of Art, Design, and Technology, </w:t>
            </w:r>
            <w:proofErr w:type="spellStart"/>
            <w:r w:rsidRPr="005E5535">
              <w:t>Dún</w:t>
            </w:r>
            <w:proofErr w:type="spellEnd"/>
            <w:r w:rsidRPr="005E5535">
              <w:t xml:space="preserve"> Laoghaire</w:t>
            </w:r>
            <w:bookmarkEnd w:id="0"/>
            <w:bookmarkEnd w:id="1"/>
            <w:r w:rsidRPr="001D5440">
              <w:rPr>
                <w:rFonts w:ascii="Arial" w:hAnsi="Arial" w:cs="Arial"/>
                <w:b/>
                <w:color w:val="70AD47" w:themeColor="accent6"/>
              </w:rPr>
              <w:t xml:space="preserve"> </w:t>
            </w:r>
          </w:p>
          <w:p w14:paraId="3171E7DC" w14:textId="77777777" w:rsidR="00B060BE" w:rsidRDefault="00B060BE" w:rsidP="008272FD">
            <w:pPr>
              <w:pStyle w:val="Heading4"/>
            </w:pPr>
            <w:r w:rsidRPr="00B060BE">
              <w:t>2018-2020</w:t>
            </w:r>
          </w:p>
          <w:p w14:paraId="5DD6F3EB" w14:textId="234FF4D7" w:rsidR="00D8596B" w:rsidRDefault="00F47498" w:rsidP="00CE1C14">
            <w:r w:rsidRPr="00F47498">
              <w:t>Graduates work in senior UX roles including UX strategy, user research, user interface and user experience design, usability testing, and project management.</w:t>
            </w:r>
          </w:p>
          <w:p w14:paraId="122D9973" w14:textId="074AD140" w:rsidR="00D8596B" w:rsidRPr="00C50123" w:rsidRDefault="00D8596B" w:rsidP="00CE1C14">
            <w:r w:rsidRPr="00384E1A">
              <w:rPr>
                <w:b/>
              </w:rPr>
              <w:t>Dissertation:</w:t>
            </w:r>
            <w:r w:rsidRPr="00E40C5A">
              <w:t xml:space="preserve"> </w:t>
            </w:r>
            <w:r>
              <w:t>Closing the gap between image accessibility and experience.</w:t>
            </w:r>
          </w:p>
        </w:tc>
        <w:tc>
          <w:tcPr>
            <w:tcW w:w="284" w:type="dxa"/>
            <w:tcBorders>
              <w:top w:val="single" w:sz="4" w:space="0" w:color="7F7F7F" w:themeColor="text1" w:themeTint="80"/>
              <w:bottom w:val="single" w:sz="4" w:space="0" w:color="7F7F7F" w:themeColor="text1" w:themeTint="80"/>
            </w:tcBorders>
            <w:tcMar>
              <w:top w:w="113" w:type="dxa"/>
              <w:bottom w:w="113" w:type="dxa"/>
            </w:tcMar>
          </w:tcPr>
          <w:p w14:paraId="7A647B69" w14:textId="77777777" w:rsidR="00B060BE" w:rsidRPr="00901096" w:rsidRDefault="00B060BE" w:rsidP="00CE1C14"/>
        </w:tc>
        <w:tc>
          <w:tcPr>
            <w:tcW w:w="4243" w:type="dxa"/>
            <w:tcBorders>
              <w:top w:val="single" w:sz="4" w:space="0" w:color="7F7F7F" w:themeColor="text1" w:themeTint="80"/>
              <w:bottom w:val="single" w:sz="4" w:space="0" w:color="7F7F7F" w:themeColor="text1" w:themeTint="80"/>
            </w:tcBorders>
            <w:shd w:val="clear" w:color="auto" w:fill="auto"/>
            <w:tcMar>
              <w:top w:w="113" w:type="dxa"/>
              <w:bottom w:w="113" w:type="dxa"/>
            </w:tcMar>
          </w:tcPr>
          <w:p w14:paraId="01AF5349" w14:textId="4A376C06" w:rsidR="00F47498" w:rsidRPr="00F47498" w:rsidRDefault="00F47498" w:rsidP="00CE1C14">
            <w:pPr>
              <w:pStyle w:val="ListParagraph"/>
              <w:numPr>
                <w:ilvl w:val="0"/>
                <w:numId w:val="13"/>
              </w:numPr>
            </w:pPr>
            <w:r w:rsidRPr="00F47498">
              <w:t>Qualitative and quantitative research methods</w:t>
            </w:r>
          </w:p>
          <w:p w14:paraId="3E1AC899" w14:textId="77777777" w:rsidR="00F47498" w:rsidRPr="00F47498" w:rsidRDefault="00F47498" w:rsidP="00CE1C14">
            <w:pPr>
              <w:pStyle w:val="ListParagraph"/>
              <w:numPr>
                <w:ilvl w:val="0"/>
                <w:numId w:val="13"/>
              </w:numPr>
            </w:pPr>
            <w:r w:rsidRPr="00F47498">
              <w:t>Critical thinking and problem solving</w:t>
            </w:r>
          </w:p>
          <w:p w14:paraId="248E6E74" w14:textId="77777777" w:rsidR="00F47498" w:rsidRPr="00F47498" w:rsidRDefault="00F47498" w:rsidP="00CE1C14">
            <w:pPr>
              <w:pStyle w:val="ListParagraph"/>
              <w:numPr>
                <w:ilvl w:val="0"/>
                <w:numId w:val="13"/>
              </w:numPr>
            </w:pPr>
            <w:r w:rsidRPr="00F47498">
              <w:t>Design thinking and Speculative design</w:t>
            </w:r>
          </w:p>
          <w:p w14:paraId="07300C98" w14:textId="77777777" w:rsidR="00F47498" w:rsidRPr="00F47498" w:rsidRDefault="00F47498" w:rsidP="00CE1C14">
            <w:pPr>
              <w:pStyle w:val="ListParagraph"/>
              <w:numPr>
                <w:ilvl w:val="0"/>
                <w:numId w:val="13"/>
              </w:numPr>
            </w:pPr>
            <w:r w:rsidRPr="00F47498">
              <w:t>Fundamentals of UX Design</w:t>
            </w:r>
          </w:p>
          <w:p w14:paraId="595FDC63" w14:textId="77777777" w:rsidR="00F47498" w:rsidRPr="00F47498" w:rsidRDefault="00F47498" w:rsidP="00CE1C14">
            <w:pPr>
              <w:pStyle w:val="ListParagraph"/>
              <w:numPr>
                <w:ilvl w:val="0"/>
                <w:numId w:val="13"/>
              </w:numPr>
            </w:pPr>
            <w:r w:rsidRPr="00F47498">
              <w:t>Psychology, Usability and Visual Design</w:t>
            </w:r>
          </w:p>
          <w:p w14:paraId="4D96B282" w14:textId="77777777" w:rsidR="00F47498" w:rsidRPr="00F47498" w:rsidRDefault="00F47498" w:rsidP="00CE1C14">
            <w:pPr>
              <w:pStyle w:val="ListParagraph"/>
              <w:numPr>
                <w:ilvl w:val="0"/>
                <w:numId w:val="13"/>
              </w:numPr>
            </w:pPr>
            <w:r w:rsidRPr="00F47498">
              <w:t>Interaction design and prototyping</w:t>
            </w:r>
          </w:p>
          <w:p w14:paraId="294AF853" w14:textId="77777777" w:rsidR="00F47498" w:rsidRPr="00F47498" w:rsidRDefault="00F47498" w:rsidP="00CE1C14">
            <w:pPr>
              <w:pStyle w:val="ListParagraph"/>
              <w:numPr>
                <w:ilvl w:val="0"/>
                <w:numId w:val="13"/>
              </w:numPr>
            </w:pPr>
            <w:r w:rsidRPr="00F47498">
              <w:t>UX Design Engineering and Strategy</w:t>
            </w:r>
          </w:p>
          <w:p w14:paraId="7BDF528B" w14:textId="3C254C7D" w:rsidR="00B060BE" w:rsidRPr="00747CE4" w:rsidRDefault="00F47498" w:rsidP="00CE1C14">
            <w:pPr>
              <w:pStyle w:val="ListParagraph"/>
              <w:numPr>
                <w:ilvl w:val="0"/>
                <w:numId w:val="13"/>
              </w:numPr>
            </w:pPr>
            <w:r w:rsidRPr="00F47498">
              <w:t>Usability testing</w:t>
            </w:r>
          </w:p>
        </w:tc>
      </w:tr>
      <w:tr w:rsidR="00B060BE" w:rsidRPr="00901096" w14:paraId="650F7C2A" w14:textId="77777777" w:rsidTr="00605772">
        <w:tc>
          <w:tcPr>
            <w:tcW w:w="5234" w:type="dxa"/>
            <w:tcBorders>
              <w:top w:val="single" w:sz="4" w:space="0" w:color="7F7F7F" w:themeColor="text1" w:themeTint="80"/>
              <w:bottom w:val="single" w:sz="4" w:space="0" w:color="7F7F7F" w:themeColor="text1" w:themeTint="80"/>
            </w:tcBorders>
            <w:tcMar>
              <w:top w:w="113" w:type="dxa"/>
              <w:bottom w:w="113" w:type="dxa"/>
            </w:tcMar>
          </w:tcPr>
          <w:p w14:paraId="68AC3C68" w14:textId="105D7A47" w:rsidR="00DC0BB2" w:rsidRPr="005E5535" w:rsidRDefault="00DC0BB2" w:rsidP="00CE1C14">
            <w:pPr>
              <w:pStyle w:val="Heading2"/>
            </w:pPr>
            <w:r w:rsidRPr="005E5535">
              <w:t>MS</w:t>
            </w:r>
            <w:r w:rsidR="00F47498" w:rsidRPr="005E5535">
              <w:t>c</w:t>
            </w:r>
            <w:r w:rsidRPr="005E5535">
              <w:t xml:space="preserve"> eLearning Technologies</w:t>
            </w:r>
            <w:r w:rsidR="00F47498" w:rsidRPr="005E5535">
              <w:t xml:space="preserve"> (Distinction)</w:t>
            </w:r>
          </w:p>
          <w:p w14:paraId="11E6B2D3" w14:textId="1ED1C207" w:rsidR="00B060BE" w:rsidRPr="005E5535" w:rsidRDefault="00B060BE" w:rsidP="00CE1C14">
            <w:pPr>
              <w:pStyle w:val="Heading3"/>
            </w:pPr>
            <w:r w:rsidRPr="005E5535">
              <w:t>University of Portsmouth</w:t>
            </w:r>
          </w:p>
          <w:p w14:paraId="2E1459F5" w14:textId="4D70ADED" w:rsidR="00B060BE" w:rsidRDefault="00B060BE" w:rsidP="008272FD">
            <w:pPr>
              <w:pStyle w:val="Heading4"/>
            </w:pPr>
            <w:r w:rsidRPr="00E40C5A">
              <w:t>2004 – 2007</w:t>
            </w:r>
          </w:p>
          <w:p w14:paraId="7276DE8D" w14:textId="76CD446C" w:rsidR="00B060BE" w:rsidRDefault="00B060BE" w:rsidP="00CE1C14">
            <w:r w:rsidRPr="00901096">
              <w:t xml:space="preserve">Equipping designers to operate both practically and strategically in the development and promotion of </w:t>
            </w:r>
            <w:r>
              <w:t>online</w:t>
            </w:r>
            <w:r w:rsidRPr="00901096">
              <w:t xml:space="preserve"> resources in the widest range of </w:t>
            </w:r>
            <w:r>
              <w:t>digital</w:t>
            </w:r>
            <w:r w:rsidRPr="00901096">
              <w:t xml:space="preserve"> environments.</w:t>
            </w:r>
          </w:p>
          <w:p w14:paraId="2373D743" w14:textId="2F5E67DA" w:rsidR="00B060BE" w:rsidRPr="00901096" w:rsidRDefault="00B060BE" w:rsidP="00CE1C14">
            <w:bookmarkStart w:id="2" w:name="OLE_LINK1"/>
            <w:bookmarkStart w:id="3" w:name="OLE_LINK2"/>
            <w:r w:rsidRPr="00384E1A">
              <w:rPr>
                <w:b/>
              </w:rPr>
              <w:t>Dissertation:</w:t>
            </w:r>
            <w:r w:rsidRPr="00E40C5A">
              <w:t xml:space="preserve"> The Learning Icon™ - Developing a hybrid eLearning visualization strategy</w:t>
            </w:r>
            <w:r>
              <w:t>.</w:t>
            </w:r>
            <w:bookmarkEnd w:id="2"/>
            <w:bookmarkEnd w:id="3"/>
          </w:p>
        </w:tc>
        <w:tc>
          <w:tcPr>
            <w:tcW w:w="284" w:type="dxa"/>
            <w:tcBorders>
              <w:top w:val="single" w:sz="4" w:space="0" w:color="7F7F7F" w:themeColor="text1" w:themeTint="80"/>
              <w:bottom w:val="single" w:sz="4" w:space="0" w:color="7F7F7F" w:themeColor="text1" w:themeTint="80"/>
            </w:tcBorders>
            <w:tcMar>
              <w:top w:w="113" w:type="dxa"/>
              <w:bottom w:w="113" w:type="dxa"/>
            </w:tcMar>
          </w:tcPr>
          <w:p w14:paraId="2E15E1BC" w14:textId="77777777" w:rsidR="00B060BE" w:rsidRPr="00901096" w:rsidRDefault="00B060BE" w:rsidP="00CE1C14"/>
        </w:tc>
        <w:tc>
          <w:tcPr>
            <w:tcW w:w="4243" w:type="dxa"/>
            <w:tcBorders>
              <w:top w:val="single" w:sz="4" w:space="0" w:color="7F7F7F" w:themeColor="text1" w:themeTint="80"/>
              <w:bottom w:val="single" w:sz="4" w:space="0" w:color="7F7F7F" w:themeColor="text1" w:themeTint="80"/>
            </w:tcBorders>
            <w:shd w:val="clear" w:color="auto" w:fill="auto"/>
            <w:tcMar>
              <w:top w:w="113" w:type="dxa"/>
              <w:bottom w:w="113" w:type="dxa"/>
            </w:tcMar>
          </w:tcPr>
          <w:p w14:paraId="6D8184F8" w14:textId="77777777" w:rsidR="00747CE4" w:rsidRPr="00E40C5A" w:rsidRDefault="00747CE4" w:rsidP="00CE1C14">
            <w:pPr>
              <w:pStyle w:val="ListParagraph"/>
              <w:numPr>
                <w:ilvl w:val="0"/>
                <w:numId w:val="13"/>
              </w:numPr>
            </w:pPr>
            <w:r>
              <w:t>Practitioner Research</w:t>
            </w:r>
          </w:p>
          <w:p w14:paraId="219D5F05" w14:textId="4ABC4D31" w:rsidR="00B060BE" w:rsidRPr="00747CE4" w:rsidRDefault="00B060BE" w:rsidP="00CE1C14">
            <w:pPr>
              <w:pStyle w:val="ListParagraph"/>
              <w:numPr>
                <w:ilvl w:val="0"/>
                <w:numId w:val="13"/>
              </w:numPr>
            </w:pPr>
            <w:r w:rsidRPr="00747CE4">
              <w:t xml:space="preserve">Design for </w:t>
            </w:r>
            <w:r w:rsidR="00747CE4" w:rsidRPr="00747CE4">
              <w:t>c</w:t>
            </w:r>
            <w:r w:rsidRPr="00747CE4">
              <w:t>ognition</w:t>
            </w:r>
            <w:r w:rsidR="00747CE4" w:rsidRPr="00747CE4">
              <w:t xml:space="preserve"> and </w:t>
            </w:r>
            <w:r w:rsidRPr="00747CE4">
              <w:t>diversity</w:t>
            </w:r>
          </w:p>
          <w:p w14:paraId="69A1991F" w14:textId="77777777" w:rsidR="00F37620" w:rsidRDefault="00B060BE" w:rsidP="00CE1C14">
            <w:pPr>
              <w:pStyle w:val="ListParagraph"/>
              <w:numPr>
                <w:ilvl w:val="0"/>
                <w:numId w:val="13"/>
              </w:numPr>
            </w:pPr>
            <w:r w:rsidRPr="00E40C5A">
              <w:t>Human Computer Interaction</w:t>
            </w:r>
          </w:p>
          <w:p w14:paraId="65FE278A" w14:textId="777C3045" w:rsidR="00B060BE" w:rsidRDefault="00B060BE" w:rsidP="00CE1C14">
            <w:pPr>
              <w:pStyle w:val="ListParagraph"/>
              <w:numPr>
                <w:ilvl w:val="0"/>
                <w:numId w:val="13"/>
              </w:numPr>
            </w:pPr>
            <w:r w:rsidRPr="00E40C5A">
              <w:t xml:space="preserve">Interface </w:t>
            </w:r>
            <w:r>
              <w:t>design</w:t>
            </w:r>
          </w:p>
          <w:p w14:paraId="6B6D62E5" w14:textId="77777777" w:rsidR="00F37620" w:rsidRPr="00E40C5A" w:rsidRDefault="00F37620" w:rsidP="00CE1C14">
            <w:pPr>
              <w:pStyle w:val="ListParagraph"/>
              <w:numPr>
                <w:ilvl w:val="0"/>
                <w:numId w:val="13"/>
              </w:numPr>
            </w:pPr>
            <w:r>
              <w:t xml:space="preserve">Learning Experience </w:t>
            </w:r>
            <w:r w:rsidRPr="00E40C5A">
              <w:t>Design</w:t>
            </w:r>
          </w:p>
          <w:p w14:paraId="462E2DAA" w14:textId="39C92DAC" w:rsidR="00B060BE" w:rsidRPr="00747CE4" w:rsidRDefault="00B060BE" w:rsidP="00CE1C14">
            <w:pPr>
              <w:pStyle w:val="ListParagraph"/>
              <w:numPr>
                <w:ilvl w:val="0"/>
                <w:numId w:val="13"/>
              </w:numPr>
            </w:pPr>
            <w:r w:rsidRPr="00747CE4">
              <w:t>Use of media in</w:t>
            </w:r>
            <w:r w:rsidR="00747CE4" w:rsidRPr="00747CE4">
              <w:t xml:space="preserve"> </w:t>
            </w:r>
            <w:r w:rsidRPr="00747CE4">
              <w:t>Online Communities and Social Learning</w:t>
            </w:r>
          </w:p>
          <w:p w14:paraId="6D749466" w14:textId="20713DCD" w:rsidR="00B060BE" w:rsidRPr="00E40C5A" w:rsidRDefault="00B060BE" w:rsidP="00CE1C14">
            <w:pPr>
              <w:pStyle w:val="ListParagraph"/>
              <w:numPr>
                <w:ilvl w:val="0"/>
                <w:numId w:val="13"/>
              </w:numPr>
            </w:pPr>
            <w:r w:rsidRPr="00E40C5A">
              <w:t xml:space="preserve">Strategies for the Development of Online </w:t>
            </w:r>
            <w:r>
              <w:t>Resources</w:t>
            </w:r>
            <w:r w:rsidRPr="00E40C5A">
              <w:t xml:space="preserve"> </w:t>
            </w:r>
          </w:p>
          <w:p w14:paraId="6D8654D6" w14:textId="180CCD33" w:rsidR="00747CE4" w:rsidRDefault="00747CE4" w:rsidP="00CE1C14">
            <w:pPr>
              <w:pStyle w:val="ListParagraph"/>
              <w:numPr>
                <w:ilvl w:val="0"/>
                <w:numId w:val="13"/>
              </w:numPr>
            </w:pPr>
            <w:r>
              <w:t>Software development (HTML, CSS, JS)</w:t>
            </w:r>
          </w:p>
          <w:p w14:paraId="3D82FC22" w14:textId="257167E2" w:rsidR="00B060BE" w:rsidRPr="00C50123" w:rsidRDefault="00B060BE" w:rsidP="00CE1C14">
            <w:pPr>
              <w:pStyle w:val="ListParagraph"/>
              <w:numPr>
                <w:ilvl w:val="0"/>
                <w:numId w:val="13"/>
              </w:numPr>
            </w:pPr>
            <w:r w:rsidRPr="00E40C5A">
              <w:t>Network</w:t>
            </w:r>
            <w:r>
              <w:t xml:space="preserve"> theory</w:t>
            </w:r>
            <w:r w:rsidRPr="00E40C5A">
              <w:t xml:space="preserve"> (</w:t>
            </w:r>
            <w:r w:rsidR="00747CE4" w:rsidRPr="00E40C5A">
              <w:t>Computing and Internet</w:t>
            </w:r>
            <w:r w:rsidR="00747CE4">
              <w:t>)</w:t>
            </w:r>
          </w:p>
        </w:tc>
      </w:tr>
      <w:tr w:rsidR="00B060BE" w:rsidRPr="00901096" w14:paraId="56742CC4" w14:textId="77777777" w:rsidTr="00605772">
        <w:tc>
          <w:tcPr>
            <w:tcW w:w="5234" w:type="dxa"/>
            <w:tcBorders>
              <w:top w:val="single" w:sz="4" w:space="0" w:color="7F7F7F" w:themeColor="text1" w:themeTint="80"/>
              <w:bottom w:val="single" w:sz="4" w:space="0" w:color="7F7F7F" w:themeColor="text1" w:themeTint="80"/>
            </w:tcBorders>
            <w:tcMar>
              <w:top w:w="113" w:type="dxa"/>
              <w:bottom w:w="113" w:type="dxa"/>
            </w:tcMar>
          </w:tcPr>
          <w:p w14:paraId="66693987" w14:textId="77777777" w:rsidR="00DC0BB2" w:rsidRPr="005E5535" w:rsidRDefault="00DC0BB2" w:rsidP="00CE1C14">
            <w:pPr>
              <w:pStyle w:val="Heading2"/>
            </w:pPr>
            <w:r w:rsidRPr="005E5535">
              <w:t>Graduate CGI, Leadership and Management</w:t>
            </w:r>
          </w:p>
          <w:p w14:paraId="62C8EBB3" w14:textId="77777777" w:rsidR="00B060BE" w:rsidRPr="005E5535" w:rsidRDefault="00B060BE" w:rsidP="00CE1C14">
            <w:pPr>
              <w:pStyle w:val="Heading3"/>
            </w:pPr>
            <w:r w:rsidRPr="005E5535">
              <w:t>City and Guilds Institute</w:t>
            </w:r>
          </w:p>
          <w:p w14:paraId="72FF6980" w14:textId="73EF53EC" w:rsidR="00B060BE" w:rsidRPr="00E40C5A" w:rsidRDefault="00B060BE" w:rsidP="008272FD">
            <w:pPr>
              <w:pStyle w:val="Heading4"/>
            </w:pPr>
            <w:r w:rsidRPr="00E40C5A">
              <w:t>200</w:t>
            </w:r>
            <w:r w:rsidR="00D006A4">
              <w:t>4</w:t>
            </w:r>
            <w:r w:rsidRPr="00E40C5A">
              <w:t xml:space="preserve"> – 2006</w:t>
            </w:r>
          </w:p>
        </w:tc>
        <w:tc>
          <w:tcPr>
            <w:tcW w:w="284" w:type="dxa"/>
            <w:tcBorders>
              <w:top w:val="single" w:sz="4" w:space="0" w:color="7F7F7F" w:themeColor="text1" w:themeTint="80"/>
              <w:bottom w:val="single" w:sz="4" w:space="0" w:color="7F7F7F" w:themeColor="text1" w:themeTint="80"/>
            </w:tcBorders>
            <w:tcMar>
              <w:top w:w="113" w:type="dxa"/>
              <w:bottom w:w="113" w:type="dxa"/>
            </w:tcMar>
          </w:tcPr>
          <w:p w14:paraId="4B7F3CB3" w14:textId="77777777" w:rsidR="00B060BE" w:rsidRPr="00901096" w:rsidRDefault="00B060BE" w:rsidP="00CE1C14"/>
        </w:tc>
        <w:tc>
          <w:tcPr>
            <w:tcW w:w="4243" w:type="dxa"/>
            <w:tcBorders>
              <w:top w:val="single" w:sz="4" w:space="0" w:color="7F7F7F" w:themeColor="text1" w:themeTint="80"/>
              <w:bottom w:val="single" w:sz="4" w:space="0" w:color="7F7F7F" w:themeColor="text1" w:themeTint="80"/>
            </w:tcBorders>
            <w:shd w:val="clear" w:color="auto" w:fill="auto"/>
            <w:tcMar>
              <w:top w:w="113" w:type="dxa"/>
              <w:bottom w:w="113" w:type="dxa"/>
            </w:tcMar>
          </w:tcPr>
          <w:p w14:paraId="6B4879C3" w14:textId="78DB323E" w:rsidR="00B060BE" w:rsidRPr="007541BB" w:rsidRDefault="00B060BE" w:rsidP="00CE1C14">
            <w:r w:rsidRPr="00901096">
              <w:t>Comparable to a</w:t>
            </w:r>
            <w:r w:rsidR="001A18BA">
              <w:t xml:space="preserve"> Level 8</w:t>
            </w:r>
            <w:r w:rsidRPr="00901096">
              <w:t xml:space="preserve"> </w:t>
            </w:r>
            <w:r w:rsidRPr="00731EC5">
              <w:rPr>
                <w:b/>
              </w:rPr>
              <w:t xml:space="preserve">British </w:t>
            </w:r>
            <w:r w:rsidR="00B04DD6" w:rsidRPr="00731EC5">
              <w:rPr>
                <w:b/>
              </w:rPr>
              <w:t>honours</w:t>
            </w:r>
            <w:r w:rsidRPr="00731EC5">
              <w:rPr>
                <w:b/>
              </w:rPr>
              <w:t xml:space="preserve"> degree</w:t>
            </w:r>
            <w:r w:rsidRPr="00901096">
              <w:t>. Recipients prove operational ability and experti</w:t>
            </w:r>
            <w:r>
              <w:t>se at a middle management level.</w:t>
            </w:r>
          </w:p>
        </w:tc>
      </w:tr>
      <w:tr w:rsidR="00B060BE" w:rsidRPr="00901096" w14:paraId="7AD54E31" w14:textId="77777777" w:rsidTr="00605772">
        <w:tc>
          <w:tcPr>
            <w:tcW w:w="5234" w:type="dxa"/>
            <w:tcBorders>
              <w:top w:val="single" w:sz="4" w:space="0" w:color="7F7F7F" w:themeColor="text1" w:themeTint="80"/>
            </w:tcBorders>
            <w:tcMar>
              <w:top w:w="113" w:type="dxa"/>
              <w:bottom w:w="113" w:type="dxa"/>
            </w:tcMar>
          </w:tcPr>
          <w:p w14:paraId="790B18CA" w14:textId="7C73AAD4" w:rsidR="00DC0BB2" w:rsidRPr="005E5535" w:rsidRDefault="00DC0BB2" w:rsidP="00CE1C14">
            <w:pPr>
              <w:pStyle w:val="Heading2"/>
            </w:pPr>
            <w:r w:rsidRPr="005E5535">
              <w:t>Cert</w:t>
            </w:r>
            <w:r w:rsidR="00F64AE9">
              <w:t xml:space="preserve">ificate in </w:t>
            </w:r>
            <w:r w:rsidRPr="005E5535">
              <w:t>Ed</w:t>
            </w:r>
            <w:r w:rsidR="00F64AE9">
              <w:t>ucation</w:t>
            </w:r>
            <w:r w:rsidRPr="005E5535">
              <w:t>, Post Compulsory Education</w:t>
            </w:r>
          </w:p>
          <w:p w14:paraId="0DABE685" w14:textId="77777777" w:rsidR="00B060BE" w:rsidRPr="005E5535" w:rsidRDefault="00B060BE" w:rsidP="00CE1C14">
            <w:pPr>
              <w:pStyle w:val="Heading3"/>
            </w:pPr>
            <w:r w:rsidRPr="005E5535">
              <w:t>University of Portsmouth</w:t>
            </w:r>
          </w:p>
          <w:p w14:paraId="0E4C5DED" w14:textId="45001625" w:rsidR="00B060BE" w:rsidRPr="00CE1C14" w:rsidRDefault="00B060BE" w:rsidP="008272FD">
            <w:pPr>
              <w:pStyle w:val="Heading4"/>
            </w:pPr>
            <w:r w:rsidRPr="00E40C5A">
              <w:t>2002 – 2004</w:t>
            </w:r>
          </w:p>
        </w:tc>
        <w:tc>
          <w:tcPr>
            <w:tcW w:w="284" w:type="dxa"/>
            <w:tcBorders>
              <w:top w:val="single" w:sz="4" w:space="0" w:color="7F7F7F" w:themeColor="text1" w:themeTint="80"/>
            </w:tcBorders>
            <w:tcMar>
              <w:top w:w="113" w:type="dxa"/>
              <w:bottom w:w="113" w:type="dxa"/>
            </w:tcMar>
          </w:tcPr>
          <w:p w14:paraId="22BC18A1" w14:textId="77777777" w:rsidR="00B060BE" w:rsidRPr="00901096" w:rsidRDefault="00B060BE" w:rsidP="00CE1C14"/>
        </w:tc>
        <w:tc>
          <w:tcPr>
            <w:tcW w:w="4243" w:type="dxa"/>
            <w:tcBorders>
              <w:top w:val="single" w:sz="4" w:space="0" w:color="7F7F7F" w:themeColor="text1" w:themeTint="80"/>
            </w:tcBorders>
            <w:shd w:val="clear" w:color="auto" w:fill="auto"/>
            <w:tcMar>
              <w:top w:w="113" w:type="dxa"/>
              <w:bottom w:w="113" w:type="dxa"/>
            </w:tcMar>
          </w:tcPr>
          <w:p w14:paraId="25098F90" w14:textId="157CCE87" w:rsidR="00B060BE" w:rsidRPr="007541BB" w:rsidRDefault="009E4443" w:rsidP="00CE1C14">
            <w:r>
              <w:t>The UK’s L</w:t>
            </w:r>
            <w:r w:rsidR="009C5F42">
              <w:t xml:space="preserve">evel 5 </w:t>
            </w:r>
            <w:r>
              <w:t>c</w:t>
            </w:r>
            <w:r w:rsidR="00B060BE" w:rsidRPr="00901096">
              <w:t xml:space="preserve">ore </w:t>
            </w:r>
            <w:r w:rsidR="00B060BE" w:rsidRPr="00731EC5">
              <w:rPr>
                <w:b/>
              </w:rPr>
              <w:t>professional teacher qualification</w:t>
            </w:r>
            <w:r w:rsidR="00B060BE" w:rsidRPr="00901096">
              <w:t xml:space="preserve"> </w:t>
            </w:r>
            <w:r>
              <w:t>to plan</w:t>
            </w:r>
            <w:r w:rsidR="00581F8C">
              <w:t>, administer,</w:t>
            </w:r>
            <w:r>
              <w:t xml:space="preserve"> and deliver post-compulsory</w:t>
            </w:r>
            <w:r w:rsidR="00B060BE" w:rsidRPr="00901096">
              <w:t xml:space="preserve"> education</w:t>
            </w:r>
            <w:r w:rsidR="00B060BE">
              <w:t>.</w:t>
            </w:r>
          </w:p>
        </w:tc>
      </w:tr>
    </w:tbl>
    <w:p w14:paraId="5334D0A4" w14:textId="77777777" w:rsidR="00D9208B" w:rsidRDefault="00D9208B">
      <w:r>
        <w:rPr>
          <w:color w:val="auto"/>
        </w:rPr>
        <w:br w:type="page"/>
      </w:r>
    </w:p>
    <w:tbl>
      <w:tblPr>
        <w:tblStyle w:val="TableGrid"/>
        <w:tblW w:w="9761"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5234"/>
        <w:gridCol w:w="284"/>
        <w:gridCol w:w="4243"/>
      </w:tblGrid>
      <w:tr w:rsidR="007541BB" w:rsidRPr="00901096" w14:paraId="2DFDBAFC" w14:textId="77777777" w:rsidTr="00605772">
        <w:tc>
          <w:tcPr>
            <w:tcW w:w="5234" w:type="dxa"/>
            <w:tcBorders>
              <w:bottom w:val="single" w:sz="4" w:space="0" w:color="7F7F7F" w:themeColor="text1" w:themeTint="80"/>
            </w:tcBorders>
            <w:shd w:val="clear" w:color="auto" w:fill="auto"/>
            <w:vAlign w:val="center"/>
          </w:tcPr>
          <w:p w14:paraId="1399F93C" w14:textId="28E0CD68" w:rsidR="007541BB" w:rsidRPr="005E5535" w:rsidRDefault="0071402B" w:rsidP="00557373">
            <w:pPr>
              <w:pStyle w:val="Heading1"/>
            </w:pPr>
            <w:r w:rsidRPr="005E5535">
              <w:lastRenderedPageBreak/>
              <w:t>Experience</w:t>
            </w:r>
          </w:p>
        </w:tc>
        <w:tc>
          <w:tcPr>
            <w:tcW w:w="284" w:type="dxa"/>
            <w:tcBorders>
              <w:bottom w:val="single" w:sz="4" w:space="0" w:color="7F7F7F" w:themeColor="text1" w:themeTint="80"/>
            </w:tcBorders>
            <w:shd w:val="clear" w:color="auto" w:fill="auto"/>
          </w:tcPr>
          <w:p w14:paraId="14FB35F0" w14:textId="77777777" w:rsidR="007541BB" w:rsidRPr="005E5535" w:rsidRDefault="007541BB" w:rsidP="00CE1C14"/>
        </w:tc>
        <w:tc>
          <w:tcPr>
            <w:tcW w:w="4243" w:type="dxa"/>
            <w:tcBorders>
              <w:bottom w:val="single" w:sz="4" w:space="0" w:color="7F7F7F" w:themeColor="text1" w:themeTint="80"/>
            </w:tcBorders>
            <w:shd w:val="clear" w:color="auto" w:fill="auto"/>
          </w:tcPr>
          <w:p w14:paraId="0450E214" w14:textId="77777777" w:rsidR="007541BB" w:rsidRPr="005E5535" w:rsidRDefault="007541BB" w:rsidP="00CE1C14"/>
        </w:tc>
      </w:tr>
      <w:tr w:rsidR="00985FA9" w:rsidRPr="00901096" w14:paraId="471D880B" w14:textId="77777777" w:rsidTr="00605772">
        <w:tc>
          <w:tcPr>
            <w:tcW w:w="5234" w:type="dxa"/>
            <w:tcBorders>
              <w:top w:val="single" w:sz="4" w:space="0" w:color="7F7F7F" w:themeColor="text1" w:themeTint="80"/>
              <w:bottom w:val="single" w:sz="4" w:space="0" w:color="7F7F7F" w:themeColor="text1" w:themeTint="80"/>
            </w:tcBorders>
            <w:tcMar>
              <w:top w:w="113" w:type="dxa"/>
              <w:bottom w:w="113" w:type="dxa"/>
            </w:tcMar>
          </w:tcPr>
          <w:p w14:paraId="09AEB7E1" w14:textId="77777777" w:rsidR="00985FA9" w:rsidRDefault="00985FA9" w:rsidP="00CE1C14">
            <w:pPr>
              <w:pStyle w:val="Heading2"/>
            </w:pPr>
            <w:r>
              <w:t>Content Designer</w:t>
            </w:r>
          </w:p>
          <w:p w14:paraId="0F2528A6" w14:textId="77777777" w:rsidR="00985FA9" w:rsidRDefault="00985FA9" w:rsidP="00051B55">
            <w:pPr>
              <w:pStyle w:val="Heading3"/>
            </w:pPr>
            <w:r>
              <w:t>DocuSign EMEA</w:t>
            </w:r>
          </w:p>
          <w:p w14:paraId="37B6498D" w14:textId="78EFDC66" w:rsidR="00051B55" w:rsidRDefault="00051B55" w:rsidP="00051B55">
            <w:pPr>
              <w:pStyle w:val="Heading4"/>
              <w:rPr>
                <w:b/>
              </w:rPr>
            </w:pPr>
            <w:r>
              <w:t>A</w:t>
            </w:r>
            <w:r w:rsidR="000C6C4F">
              <w:t xml:space="preserve">pril </w:t>
            </w:r>
            <w:r w:rsidRPr="007541BB">
              <w:t>20</w:t>
            </w:r>
            <w:r w:rsidR="000C6C4F">
              <w:t>21</w:t>
            </w:r>
            <w:r w:rsidRPr="007541BB">
              <w:t xml:space="preserve"> – </w:t>
            </w:r>
            <w:r w:rsidR="000C6C4F">
              <w:t>Present</w:t>
            </w:r>
            <w:r w:rsidRPr="007541BB">
              <w:t xml:space="preserve"> </w:t>
            </w:r>
            <w:r>
              <w:rPr>
                <w:b/>
              </w:rPr>
              <w:t>Remote</w:t>
            </w:r>
          </w:p>
          <w:p w14:paraId="7B84A3AF" w14:textId="2F898D86" w:rsidR="007254BA" w:rsidRDefault="00987BC6" w:rsidP="007254BA">
            <w:r>
              <w:t xml:space="preserve">As a member of the Product Experience and Content Design teams, </w:t>
            </w:r>
            <w:r w:rsidR="00A21DA5">
              <w:t>I p</w:t>
            </w:r>
            <w:r w:rsidR="00FE353F">
              <w:t xml:space="preserve">artner with </w:t>
            </w:r>
            <w:r w:rsidR="007B3CBA">
              <w:t xml:space="preserve">product teams in </w:t>
            </w:r>
            <w:proofErr w:type="gramStart"/>
            <w:r w:rsidR="00841401">
              <w:t>EMEA</w:t>
            </w:r>
            <w:proofErr w:type="gramEnd"/>
            <w:r w:rsidR="007B3CBA">
              <w:t xml:space="preserve"> </w:t>
            </w:r>
            <w:r w:rsidR="00637246">
              <w:t>and the U.S.</w:t>
            </w:r>
            <w:r w:rsidR="00A21DA5">
              <w:t xml:space="preserve"> Primary</w:t>
            </w:r>
            <w:r w:rsidR="00896E68">
              <w:t xml:space="preserve"> focus</w:t>
            </w:r>
            <w:r w:rsidR="00142E35">
              <w:t xml:space="preserve"> </w:t>
            </w:r>
            <w:r w:rsidR="00A21DA5">
              <w:t xml:space="preserve">is </w:t>
            </w:r>
            <w:r w:rsidR="007254BA">
              <w:t xml:space="preserve">Identify </w:t>
            </w:r>
            <w:r w:rsidR="00142E35">
              <w:t xml:space="preserve">and </w:t>
            </w:r>
            <w:r w:rsidR="00A21DA5">
              <w:t>related eSignature and agreement</w:t>
            </w:r>
            <w:r w:rsidR="00142E35">
              <w:t xml:space="preserve"> </w:t>
            </w:r>
            <w:r w:rsidR="007E7FE5">
              <w:t>features</w:t>
            </w:r>
            <w:r w:rsidR="00142E35">
              <w:t>.</w:t>
            </w:r>
          </w:p>
          <w:p w14:paraId="059C8161" w14:textId="523E114F" w:rsidR="007254BA" w:rsidRDefault="007254BA" w:rsidP="007254BA">
            <w:r>
              <w:t xml:space="preserve">As an accessibility champion </w:t>
            </w:r>
            <w:r w:rsidR="00574567">
              <w:t>I encourage</w:t>
            </w:r>
            <w:r>
              <w:t xml:space="preserve"> making “accessible” seamlessly inclusive.</w:t>
            </w:r>
          </w:p>
          <w:p w14:paraId="6DDE7131" w14:textId="0889C2C1" w:rsidR="00EE12B5" w:rsidRPr="00EE12B5" w:rsidRDefault="00574567" w:rsidP="007254BA">
            <w:r>
              <w:t>I</w:t>
            </w:r>
            <w:r w:rsidR="007254BA">
              <w:t>nitiatives and duties include UI copywriting, evaluating authoring writing tools, staff enablement, evangelising inclusive compliance transactions to exceed WCAG and GDPR, and working to improve the writing standards applied at our ‘front door’.</w:t>
            </w:r>
          </w:p>
          <w:p w14:paraId="53183824" w14:textId="79D76CD8" w:rsidR="00051B55" w:rsidRPr="00051B55" w:rsidRDefault="00051B55" w:rsidP="00051B55"/>
        </w:tc>
        <w:tc>
          <w:tcPr>
            <w:tcW w:w="284" w:type="dxa"/>
            <w:tcBorders>
              <w:top w:val="single" w:sz="4" w:space="0" w:color="7F7F7F" w:themeColor="text1" w:themeTint="80"/>
              <w:bottom w:val="single" w:sz="4" w:space="0" w:color="7F7F7F" w:themeColor="text1" w:themeTint="80"/>
            </w:tcBorders>
            <w:tcMar>
              <w:top w:w="113" w:type="dxa"/>
              <w:bottom w:w="113" w:type="dxa"/>
            </w:tcMar>
          </w:tcPr>
          <w:p w14:paraId="632E9B43" w14:textId="77777777" w:rsidR="00985FA9" w:rsidRPr="00901096" w:rsidRDefault="00985FA9" w:rsidP="00CE1C14"/>
        </w:tc>
        <w:tc>
          <w:tcPr>
            <w:tcW w:w="4243" w:type="dxa"/>
            <w:tcBorders>
              <w:top w:val="single" w:sz="4" w:space="0" w:color="7F7F7F" w:themeColor="text1" w:themeTint="80"/>
              <w:bottom w:val="single" w:sz="4" w:space="0" w:color="7F7F7F" w:themeColor="text1" w:themeTint="80"/>
            </w:tcBorders>
            <w:shd w:val="clear" w:color="auto" w:fill="auto"/>
            <w:tcMar>
              <w:top w:w="113" w:type="dxa"/>
              <w:bottom w:w="113" w:type="dxa"/>
            </w:tcMar>
          </w:tcPr>
          <w:p w14:paraId="4F4ECA42" w14:textId="77777777" w:rsidR="00985FA9" w:rsidRDefault="00574567" w:rsidP="0026089E">
            <w:pPr>
              <w:pStyle w:val="ListParagraph"/>
              <w:numPr>
                <w:ilvl w:val="0"/>
                <w:numId w:val="3"/>
              </w:numPr>
            </w:pPr>
            <w:r>
              <w:t>UX and CD</w:t>
            </w:r>
          </w:p>
          <w:p w14:paraId="748DBC07" w14:textId="644267BF" w:rsidR="00574567" w:rsidRDefault="00574567" w:rsidP="0026089E">
            <w:pPr>
              <w:pStyle w:val="ListParagraph"/>
              <w:numPr>
                <w:ilvl w:val="0"/>
                <w:numId w:val="3"/>
              </w:numPr>
            </w:pPr>
            <w:r>
              <w:t>Figma</w:t>
            </w:r>
            <w:r w:rsidR="00B652CC">
              <w:t xml:space="preserve"> and HTML prototyping</w:t>
            </w:r>
          </w:p>
          <w:p w14:paraId="0E073F8C" w14:textId="7F7A569D" w:rsidR="00574567" w:rsidRDefault="007E7FE5" w:rsidP="0026089E">
            <w:pPr>
              <w:pStyle w:val="ListParagraph"/>
              <w:numPr>
                <w:ilvl w:val="0"/>
                <w:numId w:val="3"/>
              </w:numPr>
            </w:pPr>
            <w:r>
              <w:t>Contributing to standards</w:t>
            </w:r>
          </w:p>
        </w:tc>
      </w:tr>
      <w:tr w:rsidR="00FA237D" w:rsidRPr="00901096" w14:paraId="518ED759" w14:textId="77777777" w:rsidTr="00605772">
        <w:tc>
          <w:tcPr>
            <w:tcW w:w="5234" w:type="dxa"/>
            <w:tcBorders>
              <w:top w:val="single" w:sz="4" w:space="0" w:color="7F7F7F" w:themeColor="text1" w:themeTint="80"/>
              <w:bottom w:val="single" w:sz="4" w:space="0" w:color="7F7F7F" w:themeColor="text1" w:themeTint="80"/>
            </w:tcBorders>
            <w:tcMar>
              <w:top w:w="113" w:type="dxa"/>
              <w:bottom w:w="113" w:type="dxa"/>
            </w:tcMar>
          </w:tcPr>
          <w:p w14:paraId="7B4599F8" w14:textId="413C2B88" w:rsidR="00FA237D" w:rsidRPr="005E5535" w:rsidRDefault="0026089E" w:rsidP="00CE1C14">
            <w:pPr>
              <w:pStyle w:val="Heading2"/>
            </w:pPr>
            <w:r>
              <w:t xml:space="preserve">(FTE </w:t>
            </w:r>
            <w:r w:rsidR="00FA237D" w:rsidRPr="005E5535">
              <w:t>Contract</w:t>
            </w:r>
            <w:r>
              <w:t>)</w:t>
            </w:r>
            <w:r w:rsidR="00FA237D" w:rsidRPr="005E5535">
              <w:t xml:space="preserve"> 'Technical Writer'</w:t>
            </w:r>
            <w:r w:rsidR="00D0603A" w:rsidRPr="005E5535">
              <w:t xml:space="preserve"> (2 terms)</w:t>
            </w:r>
          </w:p>
          <w:p w14:paraId="3830C870" w14:textId="114D3FCE" w:rsidR="00FA237D" w:rsidRPr="005E5535" w:rsidRDefault="00FA237D" w:rsidP="00CE1C14">
            <w:pPr>
              <w:pStyle w:val="Heading3"/>
            </w:pPr>
            <w:r w:rsidRPr="005E5535">
              <w:t>Elavon Financial Services</w:t>
            </w:r>
          </w:p>
          <w:p w14:paraId="0DAAF68B" w14:textId="2059C0EE" w:rsidR="00FA237D" w:rsidRDefault="00FA237D" w:rsidP="008272FD">
            <w:pPr>
              <w:pStyle w:val="Heading4"/>
            </w:pPr>
            <w:r>
              <w:t>August</w:t>
            </w:r>
            <w:r w:rsidRPr="007541BB">
              <w:t xml:space="preserve"> 201</w:t>
            </w:r>
            <w:r>
              <w:t>9</w:t>
            </w:r>
            <w:r w:rsidRPr="007541BB">
              <w:t xml:space="preserve"> – </w:t>
            </w:r>
            <w:r>
              <w:t>A</w:t>
            </w:r>
            <w:r w:rsidR="00051B55">
              <w:t>pril</w:t>
            </w:r>
            <w:r>
              <w:t xml:space="preserve"> 202</w:t>
            </w:r>
            <w:r w:rsidR="00051B55">
              <w:t>1</w:t>
            </w:r>
            <w:r w:rsidRPr="007541BB">
              <w:t xml:space="preserve"> (</w:t>
            </w:r>
            <w:r w:rsidR="000C6C4F">
              <w:t>1year 9</w:t>
            </w:r>
            <w:r>
              <w:t>months</w:t>
            </w:r>
            <w:r w:rsidRPr="007541BB">
              <w:t>)</w:t>
            </w:r>
            <w:r>
              <w:t xml:space="preserve"> </w:t>
            </w:r>
            <w:r>
              <w:rPr>
                <w:b/>
              </w:rPr>
              <w:t>Remote</w:t>
            </w:r>
          </w:p>
          <w:p w14:paraId="556DB798" w14:textId="2D4C3E34" w:rsidR="00BF53F4" w:rsidRPr="00E46B77" w:rsidRDefault="001F2AD5" w:rsidP="00E46B77">
            <w:r>
              <w:t xml:space="preserve">A varied </w:t>
            </w:r>
            <w:r w:rsidR="003F181C">
              <w:t>mandate</w:t>
            </w:r>
            <w:r>
              <w:t xml:space="preserve"> to i</w:t>
            </w:r>
            <w:r w:rsidR="00FA237D">
              <w:t>mprov</w:t>
            </w:r>
            <w:r>
              <w:t>e</w:t>
            </w:r>
            <w:r w:rsidR="00FA237D">
              <w:t xml:space="preserve"> the experience of customer-facing API documentation and the promotion of accessible </w:t>
            </w:r>
            <w:r w:rsidR="003F181C">
              <w:t xml:space="preserve">and usable </w:t>
            </w:r>
            <w:r w:rsidR="00FA237D">
              <w:t>design principles</w:t>
            </w:r>
            <w:r w:rsidR="00D0603A">
              <w:t xml:space="preserve"> across </w:t>
            </w:r>
            <w:r>
              <w:t>related</w:t>
            </w:r>
            <w:r w:rsidR="00D0603A">
              <w:t xml:space="preserve"> platforms</w:t>
            </w:r>
            <w:r w:rsidR="00FA237D">
              <w:t>.</w:t>
            </w:r>
          </w:p>
        </w:tc>
        <w:tc>
          <w:tcPr>
            <w:tcW w:w="284" w:type="dxa"/>
            <w:tcBorders>
              <w:top w:val="single" w:sz="4" w:space="0" w:color="7F7F7F" w:themeColor="text1" w:themeTint="80"/>
              <w:bottom w:val="single" w:sz="4" w:space="0" w:color="7F7F7F" w:themeColor="text1" w:themeTint="80"/>
            </w:tcBorders>
            <w:tcMar>
              <w:top w:w="113" w:type="dxa"/>
              <w:bottom w:w="113" w:type="dxa"/>
            </w:tcMar>
          </w:tcPr>
          <w:p w14:paraId="6D29365B" w14:textId="77777777" w:rsidR="00FA237D" w:rsidRPr="00901096" w:rsidRDefault="00FA237D" w:rsidP="00CE1C14"/>
        </w:tc>
        <w:tc>
          <w:tcPr>
            <w:tcW w:w="4243" w:type="dxa"/>
            <w:tcBorders>
              <w:top w:val="single" w:sz="4" w:space="0" w:color="7F7F7F" w:themeColor="text1" w:themeTint="80"/>
              <w:bottom w:val="single" w:sz="4" w:space="0" w:color="7F7F7F" w:themeColor="text1" w:themeTint="80"/>
            </w:tcBorders>
            <w:shd w:val="clear" w:color="auto" w:fill="auto"/>
            <w:tcMar>
              <w:top w:w="113" w:type="dxa"/>
              <w:bottom w:w="113" w:type="dxa"/>
            </w:tcMar>
          </w:tcPr>
          <w:p w14:paraId="56300C21" w14:textId="77777777" w:rsidR="0026089E" w:rsidRDefault="0026089E" w:rsidP="0026089E">
            <w:pPr>
              <w:pStyle w:val="ListParagraph"/>
              <w:numPr>
                <w:ilvl w:val="0"/>
                <w:numId w:val="3"/>
              </w:numPr>
            </w:pPr>
            <w:r>
              <w:t>Updating of 'for print' documentation to digital writing and presentation standards.</w:t>
            </w:r>
          </w:p>
          <w:p w14:paraId="5C613568" w14:textId="5F7FFCE0" w:rsidR="00FA237D" w:rsidRDefault="00BF4AA1" w:rsidP="00CE1C14">
            <w:pPr>
              <w:pStyle w:val="ListParagraph"/>
              <w:numPr>
                <w:ilvl w:val="0"/>
                <w:numId w:val="3"/>
              </w:numPr>
            </w:pPr>
            <w:r>
              <w:t>Accessibility (WCAG 2.1</w:t>
            </w:r>
            <w:r w:rsidR="0026089E">
              <w:t>, and ARIA</w:t>
            </w:r>
            <w:r>
              <w:t>) and usability audits of web platforms.</w:t>
            </w:r>
          </w:p>
          <w:p w14:paraId="2E4CA6B8" w14:textId="77777777" w:rsidR="00BF4AA1" w:rsidRDefault="00BF4AA1" w:rsidP="00CE1C14">
            <w:pPr>
              <w:pStyle w:val="ListParagraph"/>
              <w:numPr>
                <w:ilvl w:val="0"/>
                <w:numId w:val="3"/>
              </w:numPr>
            </w:pPr>
            <w:r>
              <w:t>Sharing of knowledge on accessibility (ARIA, CSS, HTML, Scripts and frameworks).</w:t>
            </w:r>
          </w:p>
          <w:p w14:paraId="2F9A1FF8" w14:textId="63912CB8" w:rsidR="00E87641" w:rsidRDefault="00E87641" w:rsidP="00CE1C14">
            <w:pPr>
              <w:pStyle w:val="ListParagraph"/>
              <w:numPr>
                <w:ilvl w:val="0"/>
                <w:numId w:val="3"/>
              </w:numPr>
            </w:pPr>
            <w:r>
              <w:t xml:space="preserve">Collaborating with resources in </w:t>
            </w:r>
            <w:r w:rsidR="00B23ED5">
              <w:t>Europe, North</w:t>
            </w:r>
            <w:r>
              <w:t xml:space="preserve"> America</w:t>
            </w:r>
            <w:r w:rsidR="0026089E">
              <w:t>, and Far East</w:t>
            </w:r>
            <w:r>
              <w:t>.</w:t>
            </w:r>
          </w:p>
          <w:p w14:paraId="42453E3D" w14:textId="23A3BF33" w:rsidR="00BF4AA1" w:rsidRDefault="0026089E" w:rsidP="00CE1C14">
            <w:pPr>
              <w:pStyle w:val="ListParagraph"/>
              <w:numPr>
                <w:ilvl w:val="0"/>
                <w:numId w:val="3"/>
              </w:numPr>
            </w:pPr>
            <w:r>
              <w:t>C</w:t>
            </w:r>
            <w:r w:rsidR="00BF4AA1">
              <w:t>omplet</w:t>
            </w:r>
            <w:r>
              <w:t>ed</w:t>
            </w:r>
            <w:r w:rsidR="00BF4AA1">
              <w:t xml:space="preserve"> Deque University's A11y modules.</w:t>
            </w:r>
          </w:p>
          <w:p w14:paraId="61172FBA" w14:textId="14E6190F" w:rsidR="00605772" w:rsidRPr="00605772" w:rsidRDefault="00605772" w:rsidP="00CE1C14">
            <w:pPr>
              <w:pStyle w:val="ListParagraph"/>
              <w:numPr>
                <w:ilvl w:val="0"/>
                <w:numId w:val="3"/>
              </w:numPr>
              <w:rPr>
                <w:b/>
                <w:bCs/>
              </w:rPr>
            </w:pPr>
            <w:r w:rsidRPr="00605772">
              <w:rPr>
                <w:b/>
                <w:bCs/>
              </w:rPr>
              <w:t xml:space="preserve">Qualified MSc </w:t>
            </w:r>
            <w:r w:rsidR="00C80095">
              <w:rPr>
                <w:b/>
                <w:bCs/>
              </w:rPr>
              <w:t>(</w:t>
            </w:r>
            <w:r w:rsidRPr="00605772">
              <w:rPr>
                <w:b/>
                <w:bCs/>
              </w:rPr>
              <w:t>UX Design</w:t>
            </w:r>
            <w:r w:rsidR="00C80095">
              <w:rPr>
                <w:b/>
                <w:bCs/>
              </w:rPr>
              <w:t>)</w:t>
            </w:r>
          </w:p>
        </w:tc>
      </w:tr>
      <w:tr w:rsidR="007541BB" w:rsidRPr="00901096" w14:paraId="50EE99EB" w14:textId="77777777" w:rsidTr="00605772">
        <w:trPr>
          <w:trHeight w:val="8622"/>
        </w:trPr>
        <w:tc>
          <w:tcPr>
            <w:tcW w:w="5234" w:type="dxa"/>
            <w:tcBorders>
              <w:top w:val="single" w:sz="4" w:space="0" w:color="7F7F7F" w:themeColor="text1" w:themeTint="80"/>
              <w:bottom w:val="single" w:sz="4" w:space="0" w:color="7F7F7F" w:themeColor="text1" w:themeTint="80"/>
            </w:tcBorders>
            <w:tcMar>
              <w:top w:w="113" w:type="dxa"/>
              <w:bottom w:w="113" w:type="dxa"/>
            </w:tcMar>
          </w:tcPr>
          <w:p w14:paraId="131CD722" w14:textId="4D7D2849" w:rsidR="00384E1A" w:rsidRPr="005E5535" w:rsidRDefault="0026089E" w:rsidP="00CE1C14">
            <w:pPr>
              <w:pStyle w:val="Heading2"/>
            </w:pPr>
            <w:bookmarkStart w:id="4" w:name="OLE_LINK5"/>
            <w:bookmarkStart w:id="5" w:name="OLE_LINK6"/>
            <w:bookmarkStart w:id="6" w:name="_Hlk45878689"/>
            <w:r>
              <w:lastRenderedPageBreak/>
              <w:t>(</w:t>
            </w:r>
            <w:r w:rsidR="000F63AB" w:rsidRPr="005E5535">
              <w:t>Contract</w:t>
            </w:r>
            <w:r>
              <w:t>)</w:t>
            </w:r>
            <w:r w:rsidR="000F63AB" w:rsidRPr="005E5535">
              <w:t xml:space="preserve"> User Experience</w:t>
            </w:r>
            <w:r w:rsidR="00366B79" w:rsidRPr="005E5535">
              <w:t xml:space="preserve"> Designer, Technical Writer, and Learning Designer</w:t>
            </w:r>
          </w:p>
          <w:p w14:paraId="32D48BF8" w14:textId="6ACFBC22" w:rsidR="007541BB" w:rsidRPr="005E5535" w:rsidRDefault="007541BB" w:rsidP="00CE1C14">
            <w:pPr>
              <w:pStyle w:val="Heading3"/>
            </w:pPr>
            <w:r w:rsidRPr="005E5535">
              <w:t>Houghton Mifflin Harcourt</w:t>
            </w:r>
            <w:r w:rsidR="0082310D" w:rsidRPr="005E5535">
              <w:t xml:space="preserve"> (HMH)</w:t>
            </w:r>
          </w:p>
          <w:p w14:paraId="1F0A6B42" w14:textId="59B719CA" w:rsidR="007541BB" w:rsidRDefault="007541BB" w:rsidP="008272FD">
            <w:pPr>
              <w:pStyle w:val="Heading4"/>
            </w:pPr>
            <w:r w:rsidRPr="007541BB">
              <w:t xml:space="preserve">February 2012 – </w:t>
            </w:r>
            <w:r w:rsidR="004C03CD">
              <w:t>February</w:t>
            </w:r>
            <w:r w:rsidR="000F63AB">
              <w:t xml:space="preserve"> 201</w:t>
            </w:r>
            <w:r w:rsidR="004C03CD">
              <w:t>7</w:t>
            </w:r>
            <w:r w:rsidRPr="007541BB">
              <w:t xml:space="preserve"> (</w:t>
            </w:r>
            <w:r w:rsidR="004C03CD">
              <w:t xml:space="preserve">5 </w:t>
            </w:r>
            <w:r w:rsidRPr="007541BB">
              <w:t>year</w:t>
            </w:r>
            <w:r w:rsidR="00BA7846">
              <w:t>s</w:t>
            </w:r>
            <w:r w:rsidRPr="007541BB">
              <w:t>)</w:t>
            </w:r>
            <w:r w:rsidR="005B4251">
              <w:t xml:space="preserve"> </w:t>
            </w:r>
            <w:r w:rsidRPr="009E1DA9">
              <w:rPr>
                <w:b/>
              </w:rPr>
              <w:t>Dublin</w:t>
            </w:r>
          </w:p>
          <w:p w14:paraId="7A15D7ED" w14:textId="5498F287" w:rsidR="00930FC6" w:rsidRDefault="0082310D" w:rsidP="00CE1C14">
            <w:bookmarkStart w:id="7" w:name="OLE_LINK7"/>
            <w:bookmarkStart w:id="8" w:name="OLE_LINK8"/>
            <w:bookmarkEnd w:id="4"/>
            <w:bookmarkEnd w:id="5"/>
            <w:r w:rsidRPr="0082310D">
              <w:t>Enjoy</w:t>
            </w:r>
            <w:r w:rsidR="00930FC6">
              <w:t>ed</w:t>
            </w:r>
            <w:r w:rsidRPr="0082310D">
              <w:t xml:space="preserve"> a long, varied, and productive relationship with </w:t>
            </w:r>
            <w:r w:rsidRPr="00731EC5">
              <w:rPr>
                <w:b/>
              </w:rPr>
              <w:t>HMH</w:t>
            </w:r>
            <w:r>
              <w:t xml:space="preserve"> in a</w:t>
            </w:r>
            <w:r w:rsidR="008C6BBC" w:rsidRPr="00AF2A78">
              <w:t xml:space="preserve"> </w:t>
            </w:r>
            <w:r w:rsidR="000F63AB">
              <w:t>flexible</w:t>
            </w:r>
            <w:r w:rsidR="008C6BBC" w:rsidRPr="00AF2A78">
              <w:t xml:space="preserve"> role</w:t>
            </w:r>
            <w:r w:rsidR="00BB7A85">
              <w:t xml:space="preserve"> consulting</w:t>
            </w:r>
            <w:r w:rsidR="0003097A">
              <w:t xml:space="preserve"> </w:t>
            </w:r>
            <w:r w:rsidR="008D7220">
              <w:t xml:space="preserve">remotely and </w:t>
            </w:r>
            <w:r w:rsidR="0003097A">
              <w:t xml:space="preserve">from </w:t>
            </w:r>
            <w:r w:rsidR="00375D82">
              <w:t>on-site</w:t>
            </w:r>
            <w:r w:rsidR="007108D8">
              <w:t>.</w:t>
            </w:r>
            <w:bookmarkEnd w:id="7"/>
            <w:bookmarkEnd w:id="8"/>
          </w:p>
          <w:p w14:paraId="01D6841B" w14:textId="3F774FA1" w:rsidR="00930FC6" w:rsidRDefault="00930FC6" w:rsidP="00CE1C14">
            <w:r>
              <w:t>Working with:</w:t>
            </w:r>
          </w:p>
          <w:p w14:paraId="77757B33" w14:textId="2C2C77A7" w:rsidR="00930FC6" w:rsidRDefault="00641B70" w:rsidP="00CE1C14">
            <w:pPr>
              <w:pStyle w:val="ListParagraph"/>
              <w:numPr>
                <w:ilvl w:val="0"/>
                <w:numId w:val="15"/>
              </w:numPr>
            </w:pPr>
            <w:r w:rsidRPr="0026089E">
              <w:rPr>
                <w:bCs/>
              </w:rPr>
              <w:t xml:space="preserve">International </w:t>
            </w:r>
            <w:r w:rsidR="00930FC6" w:rsidRPr="0026089E">
              <w:rPr>
                <w:bCs/>
              </w:rPr>
              <w:t xml:space="preserve">Agile </w:t>
            </w:r>
            <w:r w:rsidR="00053563" w:rsidRPr="0026089E">
              <w:rPr>
                <w:bCs/>
              </w:rPr>
              <w:t>production</w:t>
            </w:r>
            <w:r w:rsidR="00930FC6" w:rsidRPr="0026089E">
              <w:rPr>
                <w:bCs/>
              </w:rPr>
              <w:t xml:space="preserve"> teams </w:t>
            </w:r>
            <w:r w:rsidR="00930FC6" w:rsidRPr="00930FC6">
              <w:t>implement</w:t>
            </w:r>
            <w:r>
              <w:t>ing</w:t>
            </w:r>
            <w:r w:rsidR="00930FC6" w:rsidRPr="00930FC6">
              <w:t xml:space="preserve"> new features </w:t>
            </w:r>
            <w:r w:rsidR="0003097A">
              <w:t xml:space="preserve">and flows </w:t>
            </w:r>
            <w:r>
              <w:t>for</w:t>
            </w:r>
            <w:r w:rsidR="00930FC6" w:rsidRPr="00930FC6">
              <w:t xml:space="preserve"> </w:t>
            </w:r>
            <w:r>
              <w:t xml:space="preserve">legacy and emerging </w:t>
            </w:r>
            <w:r w:rsidRPr="00930FC6">
              <w:t>web</w:t>
            </w:r>
            <w:r w:rsidR="00211372">
              <w:t xml:space="preserve"> </w:t>
            </w:r>
            <w:r w:rsidR="00930FC6">
              <w:t xml:space="preserve">(LMS/CMS) </w:t>
            </w:r>
            <w:r w:rsidR="00930FC6" w:rsidRPr="00930FC6">
              <w:t>platforms</w:t>
            </w:r>
            <w:r w:rsidR="00211372">
              <w:t>, apps,</w:t>
            </w:r>
            <w:r w:rsidR="00930FC6">
              <w:t xml:space="preserve"> and </w:t>
            </w:r>
            <w:r w:rsidR="0003097A">
              <w:t xml:space="preserve">learning </w:t>
            </w:r>
            <w:r w:rsidR="00930FC6">
              <w:t>products</w:t>
            </w:r>
            <w:r w:rsidR="00366B79">
              <w:t>.</w:t>
            </w:r>
          </w:p>
          <w:p w14:paraId="46F60184" w14:textId="55EBC748" w:rsidR="00E5333B" w:rsidRDefault="00930FC6" w:rsidP="00CE1C14">
            <w:pPr>
              <w:pStyle w:val="ListParagraph"/>
              <w:numPr>
                <w:ilvl w:val="0"/>
                <w:numId w:val="15"/>
              </w:numPr>
            </w:pPr>
            <w:r w:rsidRPr="0026089E">
              <w:rPr>
                <w:bCs/>
              </w:rPr>
              <w:t>Technical writers</w:t>
            </w:r>
            <w:r>
              <w:t xml:space="preserve"> delivering digital customer support solutions</w:t>
            </w:r>
            <w:r w:rsidR="00366B79">
              <w:t xml:space="preserve"> and UI copy texts.</w:t>
            </w:r>
          </w:p>
          <w:p w14:paraId="62FC66CD" w14:textId="1EFF75CF" w:rsidR="00211372" w:rsidRDefault="00C80076" w:rsidP="00CE1C14">
            <w:r>
              <w:t xml:space="preserve">Provided, Delivered, and </w:t>
            </w:r>
            <w:r w:rsidR="0082310D">
              <w:t>Assist</w:t>
            </w:r>
            <w:r w:rsidR="00930FC6">
              <w:t>ed</w:t>
            </w:r>
            <w:r w:rsidR="0082310D">
              <w:t xml:space="preserve"> </w:t>
            </w:r>
            <w:r w:rsidR="00930FC6">
              <w:t>with</w:t>
            </w:r>
            <w:r w:rsidR="00211372">
              <w:t>:</w:t>
            </w:r>
          </w:p>
          <w:p w14:paraId="47662ADA" w14:textId="40F6FC1D" w:rsidR="00930FC6" w:rsidRPr="00211372" w:rsidRDefault="00930FC6" w:rsidP="00CE1C14">
            <w:pPr>
              <w:pStyle w:val="ListParagraph"/>
              <w:numPr>
                <w:ilvl w:val="0"/>
                <w:numId w:val="16"/>
              </w:numPr>
            </w:pPr>
            <w:r w:rsidRPr="00211372">
              <w:t>U</w:t>
            </w:r>
            <w:r w:rsidR="00731EC5" w:rsidRPr="00211372">
              <w:t>ser experience design (UX)</w:t>
            </w:r>
            <w:r w:rsidR="00366B79">
              <w:t>.</w:t>
            </w:r>
          </w:p>
          <w:p w14:paraId="70BD105D" w14:textId="5E32B216" w:rsidR="00DE6894" w:rsidRPr="00211372" w:rsidRDefault="00DE6894" w:rsidP="00CE1C14">
            <w:pPr>
              <w:pStyle w:val="ListParagraph"/>
              <w:numPr>
                <w:ilvl w:val="0"/>
                <w:numId w:val="16"/>
              </w:numPr>
            </w:pPr>
            <w:r w:rsidRPr="00211372">
              <w:t>Interaction design (</w:t>
            </w:r>
            <w:proofErr w:type="spellStart"/>
            <w:r w:rsidRPr="00211372">
              <w:t>IxD</w:t>
            </w:r>
            <w:proofErr w:type="spellEnd"/>
            <w:r w:rsidRPr="00211372">
              <w:t>)</w:t>
            </w:r>
            <w:r>
              <w:t xml:space="preserve">/ </w:t>
            </w:r>
            <w:r w:rsidRPr="00545C9A">
              <w:t>User Interface</w:t>
            </w:r>
            <w:r>
              <w:t xml:space="preserve"> </w:t>
            </w:r>
            <w:r w:rsidRPr="00545C9A">
              <w:t xml:space="preserve">design </w:t>
            </w:r>
            <w:r>
              <w:t>(UI)</w:t>
            </w:r>
            <w:r w:rsidR="00366B79">
              <w:t>.</w:t>
            </w:r>
            <w:r>
              <w:t xml:space="preserve"> </w:t>
            </w:r>
          </w:p>
          <w:p w14:paraId="32F0FAC3" w14:textId="59E6CFC1" w:rsidR="00930FC6" w:rsidRPr="00211372" w:rsidRDefault="00930FC6" w:rsidP="00CE1C14">
            <w:pPr>
              <w:pStyle w:val="ListParagraph"/>
              <w:numPr>
                <w:ilvl w:val="0"/>
                <w:numId w:val="16"/>
              </w:numPr>
            </w:pPr>
            <w:r w:rsidRPr="00211372">
              <w:t>L</w:t>
            </w:r>
            <w:r w:rsidR="007541BB" w:rsidRPr="00211372">
              <w:t>earning</w:t>
            </w:r>
            <w:r w:rsidR="0082310D" w:rsidRPr="00211372">
              <w:t xml:space="preserve"> design</w:t>
            </w:r>
            <w:r w:rsidR="007541BB" w:rsidRPr="00211372">
              <w:t xml:space="preserve"> (LD)</w:t>
            </w:r>
            <w:r w:rsidRPr="00211372">
              <w:t xml:space="preserve"> and Information Architecture (IA)</w:t>
            </w:r>
            <w:r w:rsidR="00366B79">
              <w:t>.</w:t>
            </w:r>
            <w:r w:rsidR="00545C9A">
              <w:t xml:space="preserve"> </w:t>
            </w:r>
          </w:p>
          <w:p w14:paraId="36C9C344" w14:textId="06BD102F" w:rsidR="00930FC6" w:rsidRPr="00211372" w:rsidRDefault="00930FC6" w:rsidP="00CE1C14">
            <w:pPr>
              <w:pStyle w:val="ListParagraph"/>
              <w:numPr>
                <w:ilvl w:val="0"/>
                <w:numId w:val="16"/>
              </w:numPr>
            </w:pPr>
            <w:r w:rsidRPr="0026089E">
              <w:rPr>
                <w:bCs/>
              </w:rPr>
              <w:t>T</w:t>
            </w:r>
            <w:r w:rsidR="0082310D" w:rsidRPr="0026089E">
              <w:rPr>
                <w:bCs/>
              </w:rPr>
              <w:t xml:space="preserve">echnical writing </w:t>
            </w:r>
            <w:r w:rsidR="0082310D" w:rsidRPr="00211372">
              <w:t>(TW)</w:t>
            </w:r>
            <w:r w:rsidR="0003097A">
              <w:t xml:space="preserve"> (</w:t>
            </w:r>
            <w:r w:rsidR="00545C9A">
              <w:t xml:space="preserve">UI texts, </w:t>
            </w:r>
            <w:r w:rsidR="0003097A">
              <w:t xml:space="preserve">user </w:t>
            </w:r>
            <w:r w:rsidR="00545C9A">
              <w:t>support, and</w:t>
            </w:r>
            <w:r w:rsidR="0003097A">
              <w:t xml:space="preserve"> </w:t>
            </w:r>
            <w:r w:rsidR="00BB7A85">
              <w:t xml:space="preserve">product </w:t>
            </w:r>
            <w:r w:rsidR="0003097A">
              <w:t>documentation)</w:t>
            </w:r>
            <w:r w:rsidR="00366B79">
              <w:t>.</w:t>
            </w:r>
          </w:p>
          <w:p w14:paraId="6F0F32E7" w14:textId="6ADDECC4" w:rsidR="00930FC6" w:rsidRDefault="00545C9A" w:rsidP="00CE1C14">
            <w:pPr>
              <w:pStyle w:val="ListParagraph"/>
              <w:numPr>
                <w:ilvl w:val="0"/>
                <w:numId w:val="16"/>
              </w:numPr>
            </w:pPr>
            <w:r w:rsidRPr="00545C9A">
              <w:t xml:space="preserve">Some </w:t>
            </w:r>
            <w:r w:rsidR="00930FC6" w:rsidRPr="0026089E">
              <w:rPr>
                <w:bCs/>
              </w:rPr>
              <w:t>C</w:t>
            </w:r>
            <w:r w:rsidR="00146E60" w:rsidRPr="0026089E">
              <w:rPr>
                <w:bCs/>
              </w:rPr>
              <w:t xml:space="preserve">reative design </w:t>
            </w:r>
            <w:r w:rsidR="00146E60" w:rsidRPr="00211372">
              <w:t>(CD)</w:t>
            </w:r>
            <w:r w:rsidR="007541BB" w:rsidRPr="00211372">
              <w:t xml:space="preserve"> </w:t>
            </w:r>
            <w:r>
              <w:t>as needed</w:t>
            </w:r>
            <w:r w:rsidR="00BB7A85">
              <w:t>, or allowed</w:t>
            </w:r>
          </w:p>
          <w:p w14:paraId="43CFD46C" w14:textId="1E21F2A8" w:rsidR="00930FC6" w:rsidRDefault="00E44AA8" w:rsidP="00CE1C14">
            <w:pPr>
              <w:pStyle w:val="ListParagraph"/>
              <w:numPr>
                <w:ilvl w:val="0"/>
                <w:numId w:val="16"/>
              </w:numPr>
            </w:pPr>
            <w:r w:rsidRPr="0026089E">
              <w:rPr>
                <w:bCs/>
              </w:rPr>
              <w:t xml:space="preserve">Axure </w:t>
            </w:r>
            <w:r w:rsidRPr="00DE6894">
              <w:t>training delivery</w:t>
            </w:r>
            <w:r w:rsidR="00366B79">
              <w:t>.</w:t>
            </w:r>
          </w:p>
          <w:p w14:paraId="63A7A662" w14:textId="5E9B0A99" w:rsidR="00545C9A" w:rsidRDefault="004F3CCD" w:rsidP="00CE1C14">
            <w:r>
              <w:t xml:space="preserve">Our </w:t>
            </w:r>
            <w:r w:rsidR="0003097A">
              <w:t>user</w:t>
            </w:r>
            <w:r w:rsidR="00731EC5">
              <w:t>s include</w:t>
            </w:r>
            <w:r w:rsidR="00211372">
              <w:t>d</w:t>
            </w:r>
            <w:r w:rsidR="00731EC5">
              <w:t xml:space="preserve"> </w:t>
            </w:r>
            <w:r w:rsidR="00545C9A">
              <w:t xml:space="preserve">HMH </w:t>
            </w:r>
            <w:r w:rsidR="00CE2B9F">
              <w:t xml:space="preserve">staff and </w:t>
            </w:r>
            <w:r w:rsidR="000F63AB" w:rsidRPr="004F3CCD">
              <w:rPr>
                <w:b/>
              </w:rPr>
              <w:t xml:space="preserve">many millions of </w:t>
            </w:r>
            <w:r w:rsidR="0082310D" w:rsidRPr="004F3CCD">
              <w:rPr>
                <w:b/>
              </w:rPr>
              <w:t>students, teachers, and school administrators</w:t>
            </w:r>
            <w:r w:rsidR="00CD2826">
              <w:t>. Work</w:t>
            </w:r>
            <w:r w:rsidR="00211372">
              <w:t>ed</w:t>
            </w:r>
            <w:r w:rsidR="00CD2826">
              <w:t xml:space="preserve"> within </w:t>
            </w:r>
            <w:r w:rsidR="00211372">
              <w:t>constraints</w:t>
            </w:r>
            <w:r w:rsidR="00CE2B9F">
              <w:t xml:space="preserve"> </w:t>
            </w:r>
            <w:r w:rsidR="00375D82">
              <w:t>of effort and visual dialogs</w:t>
            </w:r>
            <w:r w:rsidR="00053563">
              <w:t xml:space="preserve"> informed by user research. E</w:t>
            </w:r>
            <w:r w:rsidR="00CD2826">
              <w:t>xplor</w:t>
            </w:r>
            <w:r w:rsidR="00211372">
              <w:t>ed</w:t>
            </w:r>
            <w:r w:rsidR="00CD2826">
              <w:t xml:space="preserve"> and push</w:t>
            </w:r>
            <w:r w:rsidR="00211372">
              <w:t>ed</w:t>
            </w:r>
            <w:r w:rsidR="00CD2826">
              <w:t xml:space="preserve"> boundaries</w:t>
            </w:r>
            <w:r w:rsidR="0003097A">
              <w:t>;</w:t>
            </w:r>
            <w:r w:rsidR="00CE2B9F">
              <w:t xml:space="preserve"> updat</w:t>
            </w:r>
            <w:r w:rsidR="00211372">
              <w:t>ed</w:t>
            </w:r>
            <w:r w:rsidR="00CE2B9F">
              <w:t xml:space="preserve"> </w:t>
            </w:r>
            <w:r w:rsidR="00211372">
              <w:t>and introduced features</w:t>
            </w:r>
            <w:r w:rsidR="00CE2B9F">
              <w:t xml:space="preserve"> unobtrusively to</w:t>
            </w:r>
            <w:r w:rsidR="00CD2826">
              <w:t xml:space="preserve"> improve the user experience</w:t>
            </w:r>
            <w:r w:rsidR="0003097A">
              <w:t xml:space="preserve">; </w:t>
            </w:r>
            <w:r w:rsidR="00D57FA2">
              <w:t>shared a</w:t>
            </w:r>
            <w:r w:rsidR="00596CF8">
              <w:t xml:space="preserve"> 100% UX </w:t>
            </w:r>
            <w:r w:rsidR="00D57FA2">
              <w:t>focus with the teams</w:t>
            </w:r>
            <w:r w:rsidR="00CD2826">
              <w:t>.</w:t>
            </w:r>
          </w:p>
          <w:p w14:paraId="2C6A226E" w14:textId="77777777" w:rsidR="00E46B77" w:rsidRDefault="00545C9A" w:rsidP="00E46B77">
            <w:pPr>
              <w:rPr>
                <w:rStyle w:val="Hyperlink"/>
              </w:rPr>
            </w:pPr>
            <w:r>
              <w:t xml:space="preserve">Discover more at: </w:t>
            </w:r>
            <w:hyperlink r:id="rId8" w:history="1">
              <w:r w:rsidR="00053563" w:rsidRPr="004E73EB">
                <w:rPr>
                  <w:rStyle w:val="Hyperlink"/>
                </w:rPr>
                <w:t>https://www.learningtoo.eu/portfolio/experience-time-with-hmh.htm</w:t>
              </w:r>
            </w:hyperlink>
            <w:r w:rsidR="00053563">
              <w:t xml:space="preserve"> </w:t>
            </w:r>
          </w:p>
          <w:p w14:paraId="66450FA3" w14:textId="77777777" w:rsidR="00CB3651" w:rsidRPr="00CB3651" w:rsidRDefault="00CB3651" w:rsidP="00CB3651"/>
          <w:p w14:paraId="7B74E57A" w14:textId="77777777" w:rsidR="00CB3651" w:rsidRPr="00CB3651" w:rsidRDefault="00CB3651" w:rsidP="00CB3651"/>
          <w:p w14:paraId="2F074960" w14:textId="77777777" w:rsidR="00CB3651" w:rsidRPr="00CB3651" w:rsidRDefault="00CB3651" w:rsidP="00CB3651"/>
          <w:p w14:paraId="34768245" w14:textId="4E946C30" w:rsidR="00CB3651" w:rsidRPr="00CB3651" w:rsidRDefault="00CB3651" w:rsidP="00CB3651">
            <w:pPr>
              <w:ind w:firstLine="720"/>
            </w:pPr>
          </w:p>
        </w:tc>
        <w:tc>
          <w:tcPr>
            <w:tcW w:w="284" w:type="dxa"/>
            <w:tcBorders>
              <w:top w:val="single" w:sz="4" w:space="0" w:color="7F7F7F" w:themeColor="text1" w:themeTint="80"/>
              <w:bottom w:val="single" w:sz="4" w:space="0" w:color="7F7F7F" w:themeColor="text1" w:themeTint="80"/>
            </w:tcBorders>
            <w:tcMar>
              <w:top w:w="113" w:type="dxa"/>
              <w:bottom w:w="113" w:type="dxa"/>
            </w:tcMar>
          </w:tcPr>
          <w:p w14:paraId="41706416" w14:textId="77777777" w:rsidR="007541BB" w:rsidRPr="00901096" w:rsidRDefault="007541BB" w:rsidP="00CE1C14"/>
        </w:tc>
        <w:tc>
          <w:tcPr>
            <w:tcW w:w="4243" w:type="dxa"/>
            <w:tcBorders>
              <w:top w:val="single" w:sz="4" w:space="0" w:color="7F7F7F" w:themeColor="text1" w:themeTint="80"/>
              <w:bottom w:val="single" w:sz="4" w:space="0" w:color="7F7F7F" w:themeColor="text1" w:themeTint="80"/>
            </w:tcBorders>
            <w:shd w:val="clear" w:color="auto" w:fill="auto"/>
            <w:tcMar>
              <w:top w:w="113" w:type="dxa"/>
              <w:bottom w:w="113" w:type="dxa"/>
            </w:tcMar>
          </w:tcPr>
          <w:p w14:paraId="07319263" w14:textId="4B661965" w:rsidR="00DE6894" w:rsidRPr="005E5535" w:rsidRDefault="00B23ED5" w:rsidP="00605772">
            <w:pPr>
              <w:pStyle w:val="Heading3"/>
            </w:pPr>
            <w:r>
              <w:t>Routine</w:t>
            </w:r>
          </w:p>
          <w:p w14:paraId="47845F96" w14:textId="3795217D" w:rsidR="00AF2A78" w:rsidRDefault="0026089E" w:rsidP="00CE1C14">
            <w:pPr>
              <w:pStyle w:val="ListParagraph"/>
              <w:numPr>
                <w:ilvl w:val="0"/>
                <w:numId w:val="3"/>
              </w:numPr>
            </w:pPr>
            <w:bookmarkStart w:id="9" w:name="OLE_LINK9"/>
            <w:bookmarkStart w:id="10" w:name="OLE_LINK10"/>
            <w:r w:rsidRPr="0026089E">
              <w:rPr>
                <w:b/>
                <w:bCs/>
              </w:rPr>
              <w:t>Created</w:t>
            </w:r>
            <w:r w:rsidR="00BB7A85">
              <w:t xml:space="preserve"> UX </w:t>
            </w:r>
            <w:r w:rsidR="00641B70">
              <w:t xml:space="preserve">Agile </w:t>
            </w:r>
            <w:r w:rsidR="00BB7A85">
              <w:t>Scrum stories</w:t>
            </w:r>
            <w:r w:rsidR="00A53BA0">
              <w:t xml:space="preserve"> </w:t>
            </w:r>
            <w:r w:rsidR="007D4E10">
              <w:t>to meet our users’ needs</w:t>
            </w:r>
            <w:r w:rsidR="000812C8">
              <w:t>.</w:t>
            </w:r>
          </w:p>
          <w:p w14:paraId="0EEBF5FD" w14:textId="3CE45F6B" w:rsidR="00596CF8" w:rsidRDefault="00596CF8" w:rsidP="00CE1C14">
            <w:pPr>
              <w:pStyle w:val="ListParagraph"/>
              <w:numPr>
                <w:ilvl w:val="0"/>
                <w:numId w:val="3"/>
              </w:numPr>
            </w:pPr>
            <w:r w:rsidRPr="00731EC5">
              <w:rPr>
                <w:b/>
              </w:rPr>
              <w:t>Prototyp</w:t>
            </w:r>
            <w:r>
              <w:rPr>
                <w:b/>
              </w:rPr>
              <w:t>ed</w:t>
            </w:r>
            <w:bookmarkEnd w:id="9"/>
            <w:bookmarkEnd w:id="10"/>
            <w:r w:rsidRPr="001757C8">
              <w:t xml:space="preserve"> </w:t>
            </w:r>
            <w:r>
              <w:t xml:space="preserve">interactive </w:t>
            </w:r>
            <w:r w:rsidRPr="001757C8">
              <w:t xml:space="preserve">wireframes and </w:t>
            </w:r>
            <w:r>
              <w:t xml:space="preserve">detailed </w:t>
            </w:r>
            <w:r w:rsidRPr="001757C8">
              <w:t>emulations</w:t>
            </w:r>
            <w:r>
              <w:t xml:space="preserve"> to discover, share, and evaluate novel solutions to complex transactional problems.</w:t>
            </w:r>
          </w:p>
          <w:p w14:paraId="76A01675" w14:textId="768A6DC1" w:rsidR="00596CF8" w:rsidRPr="00596CF8" w:rsidRDefault="00596CF8" w:rsidP="00CE1C14">
            <w:pPr>
              <w:pStyle w:val="ListParagraph"/>
              <w:numPr>
                <w:ilvl w:val="0"/>
                <w:numId w:val="3"/>
              </w:numPr>
            </w:pPr>
            <w:r>
              <w:rPr>
                <w:b/>
              </w:rPr>
              <w:t xml:space="preserve">Wrote </w:t>
            </w:r>
            <w:r w:rsidRPr="00596CF8">
              <w:t>UI copy texts.</w:t>
            </w:r>
          </w:p>
          <w:p w14:paraId="7184E948" w14:textId="7F99F272" w:rsidR="007D4E10" w:rsidRPr="00596CF8" w:rsidRDefault="00596CF8" w:rsidP="00CE1C14">
            <w:pPr>
              <w:pStyle w:val="ListParagraph"/>
              <w:numPr>
                <w:ilvl w:val="0"/>
                <w:numId w:val="3"/>
              </w:numPr>
              <w:rPr>
                <w:b/>
                <w:sz w:val="24"/>
              </w:rPr>
            </w:pPr>
            <w:r w:rsidRPr="00596CF8">
              <w:t xml:space="preserve">Assisted </w:t>
            </w:r>
            <w:r>
              <w:t xml:space="preserve">with </w:t>
            </w:r>
            <w:r w:rsidRPr="00596CF8">
              <w:t xml:space="preserve">the setup and analysis of </w:t>
            </w:r>
            <w:r w:rsidRPr="00596CF8">
              <w:rPr>
                <w:b/>
              </w:rPr>
              <w:t>Google Analytics</w:t>
            </w:r>
            <w:r w:rsidRPr="00596CF8">
              <w:t xml:space="preserve"> to identify problems and fixes across support products</w:t>
            </w:r>
            <w:r>
              <w:t>.</w:t>
            </w:r>
          </w:p>
          <w:p w14:paraId="4FF6E949" w14:textId="7BD612C5" w:rsidR="00596CF8" w:rsidRPr="008272FD" w:rsidRDefault="00596CF8" w:rsidP="00CE1C14">
            <w:pPr>
              <w:pStyle w:val="ListParagraph"/>
              <w:numPr>
                <w:ilvl w:val="0"/>
                <w:numId w:val="3"/>
              </w:numPr>
              <w:rPr>
                <w:sz w:val="24"/>
              </w:rPr>
            </w:pPr>
            <w:r>
              <w:t xml:space="preserve">Wrote and produced </w:t>
            </w:r>
            <w:r w:rsidR="00366B79" w:rsidRPr="00366B79">
              <w:rPr>
                <w:bCs/>
              </w:rPr>
              <w:t xml:space="preserve">technical and performance </w:t>
            </w:r>
            <w:r w:rsidR="00366B79" w:rsidRPr="00D251B9">
              <w:t>support</w:t>
            </w:r>
            <w:r w:rsidRPr="00D251B9">
              <w:t xml:space="preserve"> documentation</w:t>
            </w:r>
            <w:r>
              <w:t xml:space="preserve"> using bespoke fluid-responsive CSS</w:t>
            </w:r>
            <w:r w:rsidR="00D251B9">
              <w:t xml:space="preserve"> within</w:t>
            </w:r>
            <w:r w:rsidR="00D251B9" w:rsidRPr="00D251B9">
              <w:t xml:space="preserve"> Adobe RoboHelp</w:t>
            </w:r>
            <w:r>
              <w:t>.</w:t>
            </w:r>
          </w:p>
          <w:p w14:paraId="437D3F4F" w14:textId="1DFC29EE" w:rsidR="000812C8" w:rsidRPr="001D5440" w:rsidRDefault="00B23ED5" w:rsidP="00605772">
            <w:pPr>
              <w:pStyle w:val="Heading3"/>
              <w:rPr>
                <w:color w:val="70AD47" w:themeColor="accent6"/>
              </w:rPr>
            </w:pPr>
            <w:r>
              <w:t>Initiatives</w:t>
            </w:r>
          </w:p>
          <w:p w14:paraId="644FA439" w14:textId="399EFD65" w:rsidR="0064172F" w:rsidRDefault="0064172F" w:rsidP="00CE1C14">
            <w:pPr>
              <w:pStyle w:val="ListParagraph"/>
              <w:numPr>
                <w:ilvl w:val="0"/>
                <w:numId w:val="3"/>
              </w:numPr>
            </w:pPr>
            <w:r w:rsidRPr="007D4E10">
              <w:rPr>
                <w:b/>
              </w:rPr>
              <w:t>Unified legacy platform visual design, branding, and navigation strategies</w:t>
            </w:r>
            <w:r w:rsidR="00DE6894">
              <w:rPr>
                <w:b/>
              </w:rPr>
              <w:t>.</w:t>
            </w:r>
            <w:r w:rsidR="00DE6894">
              <w:t xml:space="preserve">  R</w:t>
            </w:r>
            <w:r>
              <w:t>educe</w:t>
            </w:r>
            <w:r w:rsidR="00DE6894">
              <w:t>d</w:t>
            </w:r>
            <w:r>
              <w:t xml:space="preserve"> “jarring” experienced </w:t>
            </w:r>
            <w:r w:rsidR="00596CF8">
              <w:t>when</w:t>
            </w:r>
            <w:r>
              <w:t xml:space="preserve"> mov</w:t>
            </w:r>
            <w:r w:rsidR="00596CF8">
              <w:t>ing</w:t>
            </w:r>
            <w:r>
              <w:t xml:space="preserve"> between different generations of platform</w:t>
            </w:r>
            <w:r w:rsidRPr="00D9741E">
              <w:t>.</w:t>
            </w:r>
          </w:p>
          <w:p w14:paraId="6C93F409" w14:textId="58A0D974" w:rsidR="0064172F" w:rsidRPr="000812C8" w:rsidRDefault="0064172F" w:rsidP="00CE1C14">
            <w:pPr>
              <w:pStyle w:val="ListParagraph"/>
              <w:numPr>
                <w:ilvl w:val="0"/>
                <w:numId w:val="3"/>
              </w:numPr>
            </w:pPr>
            <w:r w:rsidRPr="007D4E10">
              <w:rPr>
                <w:b/>
              </w:rPr>
              <w:t>Slashed UI developer time</w:t>
            </w:r>
            <w:r w:rsidR="00DE6894">
              <w:rPr>
                <w:b/>
              </w:rPr>
              <w:t>.</w:t>
            </w:r>
            <w:r>
              <w:t xml:space="preserve"> </w:t>
            </w:r>
            <w:r w:rsidR="00DE6894">
              <w:t>Introduced</w:t>
            </w:r>
            <w:r>
              <w:t xml:space="preserve"> a</w:t>
            </w:r>
            <w:r w:rsidR="00596CF8">
              <w:t xml:space="preserve"> semantic, </w:t>
            </w:r>
            <w:r>
              <w:t>accessible</w:t>
            </w:r>
            <w:r w:rsidR="00596CF8">
              <w:t>,</w:t>
            </w:r>
            <w:r>
              <w:t xml:space="preserve"> and usable design system</w:t>
            </w:r>
            <w:r w:rsidR="004F5205">
              <w:t xml:space="preserve"> </w:t>
            </w:r>
            <w:r w:rsidR="00D251B9">
              <w:t xml:space="preserve">to </w:t>
            </w:r>
            <w:r w:rsidR="00596CF8">
              <w:t>replac</w:t>
            </w:r>
            <w:r w:rsidR="00D251B9">
              <w:t>e</w:t>
            </w:r>
            <w:r w:rsidR="00596CF8">
              <w:t xml:space="preserve"> complex</w:t>
            </w:r>
            <w:r w:rsidR="004F5205">
              <w:t xml:space="preserve"> legacy table layouts</w:t>
            </w:r>
            <w:r w:rsidR="00D251B9">
              <w:t xml:space="preserve"> and image-based UI elements</w:t>
            </w:r>
            <w:r w:rsidRPr="000812C8">
              <w:t>.</w:t>
            </w:r>
          </w:p>
          <w:p w14:paraId="4CE4F564" w14:textId="5E1CC89D" w:rsidR="000812C8" w:rsidRDefault="00D57FA2" w:rsidP="00CE1C14">
            <w:pPr>
              <w:pStyle w:val="ListParagraph"/>
              <w:numPr>
                <w:ilvl w:val="0"/>
                <w:numId w:val="3"/>
              </w:numPr>
            </w:pPr>
            <w:r>
              <w:rPr>
                <w:b/>
              </w:rPr>
              <w:t>Mentored vendors in using</w:t>
            </w:r>
            <w:r w:rsidR="00D251B9">
              <w:rPr>
                <w:b/>
              </w:rPr>
              <w:t xml:space="preserve"> </w:t>
            </w:r>
            <w:r w:rsidR="000812C8" w:rsidRPr="00596CF8">
              <w:rPr>
                <w:b/>
              </w:rPr>
              <w:t xml:space="preserve">fluid-responsive </w:t>
            </w:r>
            <w:r w:rsidR="00DE6894">
              <w:rPr>
                <w:b/>
              </w:rPr>
              <w:t>philosophies</w:t>
            </w:r>
            <w:r w:rsidR="000812C8" w:rsidRPr="00596CF8">
              <w:rPr>
                <w:b/>
              </w:rPr>
              <w:t xml:space="preserve"> </w:t>
            </w:r>
            <w:r w:rsidR="00596CF8" w:rsidRPr="00596CF8">
              <w:rPr>
                <w:b/>
              </w:rPr>
              <w:t>and mobile-first methodologies</w:t>
            </w:r>
            <w:r w:rsidR="00DE6894">
              <w:rPr>
                <w:b/>
              </w:rPr>
              <w:t>.</w:t>
            </w:r>
            <w:r w:rsidR="00596CF8">
              <w:t xml:space="preserve"> </w:t>
            </w:r>
            <w:r w:rsidR="00DE6894">
              <w:t>I</w:t>
            </w:r>
            <w:r w:rsidR="00596CF8">
              <w:t>mprove</w:t>
            </w:r>
            <w:r w:rsidR="00DE6894">
              <w:t>d</w:t>
            </w:r>
            <w:r w:rsidR="000812C8">
              <w:t xml:space="preserve"> </w:t>
            </w:r>
            <w:r w:rsidR="00DE6894">
              <w:t xml:space="preserve">UI </w:t>
            </w:r>
            <w:r w:rsidR="0064172F">
              <w:t xml:space="preserve">presentation, </w:t>
            </w:r>
            <w:r w:rsidR="000812C8">
              <w:t>accessibility</w:t>
            </w:r>
            <w:r w:rsidR="0064172F">
              <w:t>,</w:t>
            </w:r>
            <w:r w:rsidR="000812C8">
              <w:t xml:space="preserve"> and usability across abilities and devices</w:t>
            </w:r>
            <w:r w:rsidR="00DE6894">
              <w:t xml:space="preserve"> within existing art direction</w:t>
            </w:r>
            <w:r w:rsidR="000812C8">
              <w:t>.</w:t>
            </w:r>
          </w:p>
          <w:p w14:paraId="103C6DBF" w14:textId="2C2943BA" w:rsidR="00930FC6" w:rsidRPr="00596CF8" w:rsidRDefault="00D251B9" w:rsidP="00CE1C14">
            <w:pPr>
              <w:pStyle w:val="ListParagraph"/>
              <w:numPr>
                <w:ilvl w:val="0"/>
                <w:numId w:val="3"/>
              </w:numPr>
            </w:pPr>
            <w:r>
              <w:rPr>
                <w:b/>
              </w:rPr>
              <w:t>Improved</w:t>
            </w:r>
            <w:r w:rsidRPr="00D251B9">
              <w:rPr>
                <w:b/>
              </w:rPr>
              <w:t xml:space="preserve"> error management</w:t>
            </w:r>
            <w:r w:rsidR="00DE6894">
              <w:rPr>
                <w:b/>
              </w:rPr>
              <w:t>.</w:t>
            </w:r>
            <w:r>
              <w:t xml:space="preserve"> </w:t>
            </w:r>
            <w:r w:rsidR="00DE6894">
              <w:t>Designed-out</w:t>
            </w:r>
            <w:r>
              <w:t xml:space="preserve"> </w:t>
            </w:r>
            <w:r w:rsidR="0082310D" w:rsidRPr="00596CF8">
              <w:t>"error</w:t>
            </w:r>
            <w:r w:rsidR="00930FC6" w:rsidRPr="00596CF8">
              <w:t xml:space="preserve"> </w:t>
            </w:r>
            <w:r w:rsidR="00596CF8" w:rsidRPr="00596CF8">
              <w:t>notification</w:t>
            </w:r>
            <w:r>
              <w:t>s</w:t>
            </w:r>
            <w:r w:rsidR="00596CF8" w:rsidRPr="00596CF8">
              <w:t>”</w:t>
            </w:r>
            <w:r w:rsidR="00053563" w:rsidRPr="00596CF8">
              <w:t xml:space="preserve"> </w:t>
            </w:r>
            <w:r w:rsidR="00DE6894">
              <w:t>to i</w:t>
            </w:r>
            <w:r>
              <w:t>mprov</w:t>
            </w:r>
            <w:r w:rsidR="00DE6894">
              <w:t>e</w:t>
            </w:r>
            <w:r w:rsidR="00596CF8" w:rsidRPr="00596CF8">
              <w:t xml:space="preserve"> </w:t>
            </w:r>
            <w:r w:rsidR="00DE6894">
              <w:t xml:space="preserve">flows, </w:t>
            </w:r>
            <w:r w:rsidR="00D9741E" w:rsidRPr="00596CF8">
              <w:t>user</w:t>
            </w:r>
            <w:r w:rsidR="00F97683" w:rsidRPr="00596CF8">
              <w:t xml:space="preserve"> </w:t>
            </w:r>
            <w:r w:rsidR="00930FC6" w:rsidRPr="00596CF8">
              <w:t>messaging</w:t>
            </w:r>
            <w:r w:rsidR="00DE6894">
              <w:t>,</w:t>
            </w:r>
            <w:r w:rsidR="00930FC6" w:rsidRPr="00596CF8">
              <w:t xml:space="preserve"> and contextual support.</w:t>
            </w:r>
          </w:p>
          <w:p w14:paraId="482BE89D" w14:textId="3E7AC703" w:rsidR="00CD2826" w:rsidRDefault="00596CF8" w:rsidP="00CE1C14">
            <w:pPr>
              <w:pStyle w:val="ListParagraph"/>
              <w:numPr>
                <w:ilvl w:val="0"/>
                <w:numId w:val="3"/>
              </w:numPr>
            </w:pPr>
            <w:r w:rsidRPr="00D251B9">
              <w:rPr>
                <w:b/>
              </w:rPr>
              <w:t>D</w:t>
            </w:r>
            <w:r w:rsidR="008740B3" w:rsidRPr="00D251B9">
              <w:rPr>
                <w:b/>
              </w:rPr>
              <w:t>esigned</w:t>
            </w:r>
            <w:r w:rsidRPr="00D251B9">
              <w:rPr>
                <w:b/>
              </w:rPr>
              <w:t xml:space="preserve">, </w:t>
            </w:r>
            <w:r w:rsidR="007D4E10" w:rsidRPr="00D251B9">
              <w:rPr>
                <w:b/>
              </w:rPr>
              <w:t>encoded</w:t>
            </w:r>
            <w:r w:rsidRPr="00D251B9">
              <w:rPr>
                <w:b/>
              </w:rPr>
              <w:t xml:space="preserve">, and </w:t>
            </w:r>
            <w:r w:rsidR="00DE6894">
              <w:rPr>
                <w:b/>
              </w:rPr>
              <w:t>published</w:t>
            </w:r>
            <w:r w:rsidR="00D9741E">
              <w:t xml:space="preserve"> the HMH Performance Support </w:t>
            </w:r>
            <w:r w:rsidR="00D251B9">
              <w:t xml:space="preserve">website </w:t>
            </w:r>
            <w:r>
              <w:t>landing page</w:t>
            </w:r>
            <w:r w:rsidR="00D9741E">
              <w:t xml:space="preserve"> </w:t>
            </w:r>
            <w:r w:rsidR="00DE6894">
              <w:t xml:space="preserve">and UI </w:t>
            </w:r>
            <w:r w:rsidR="00D9741E">
              <w:t>pattern</w:t>
            </w:r>
            <w:r w:rsidR="00DE6894">
              <w:t xml:space="preserve"> library</w:t>
            </w:r>
            <w:r w:rsidR="00F97683">
              <w:t>.</w:t>
            </w:r>
          </w:p>
          <w:p w14:paraId="52598FCD" w14:textId="2E3C5227" w:rsidR="00375D82" w:rsidRPr="00A8657A" w:rsidRDefault="00DE6894" w:rsidP="00CE1C14">
            <w:pPr>
              <w:pStyle w:val="ListParagraph"/>
              <w:numPr>
                <w:ilvl w:val="0"/>
                <w:numId w:val="3"/>
              </w:numPr>
            </w:pPr>
            <w:r>
              <w:t xml:space="preserve">Created </w:t>
            </w:r>
            <w:r w:rsidR="00596CF8">
              <w:t xml:space="preserve">a responsive and </w:t>
            </w:r>
            <w:r w:rsidR="00596CF8" w:rsidRPr="00D251B9">
              <w:t>branded HTML email template</w:t>
            </w:r>
            <w:r w:rsidR="00596CF8">
              <w:t>.</w:t>
            </w:r>
          </w:p>
        </w:tc>
      </w:tr>
      <w:bookmarkEnd w:id="6"/>
      <w:tr w:rsidR="007541BB" w:rsidRPr="00901096" w14:paraId="5C229F52" w14:textId="77777777" w:rsidTr="00605772">
        <w:tc>
          <w:tcPr>
            <w:tcW w:w="5234" w:type="dxa"/>
            <w:tcBorders>
              <w:top w:val="single" w:sz="4" w:space="0" w:color="7F7F7F" w:themeColor="text1" w:themeTint="80"/>
              <w:bottom w:val="single" w:sz="4" w:space="0" w:color="7F7F7F" w:themeColor="text1" w:themeTint="80"/>
            </w:tcBorders>
            <w:tcMar>
              <w:top w:w="113" w:type="dxa"/>
              <w:bottom w:w="113" w:type="dxa"/>
            </w:tcMar>
          </w:tcPr>
          <w:p w14:paraId="2650DF49" w14:textId="2911E1B9" w:rsidR="007541BB" w:rsidRPr="005E5535" w:rsidRDefault="0026089E" w:rsidP="00CE1C14">
            <w:pPr>
              <w:pStyle w:val="Heading2"/>
            </w:pPr>
            <w:r>
              <w:t>(</w:t>
            </w:r>
            <w:r w:rsidR="000534D7" w:rsidRPr="005E5535">
              <w:t>Contract</w:t>
            </w:r>
            <w:r>
              <w:t>)</w:t>
            </w:r>
            <w:r w:rsidR="000534D7" w:rsidRPr="005E5535">
              <w:t xml:space="preserve"> </w:t>
            </w:r>
            <w:r w:rsidR="007541BB" w:rsidRPr="005E5535">
              <w:t>Training Designer</w:t>
            </w:r>
            <w:r w:rsidR="00B63A49" w:rsidRPr="005E5535">
              <w:t xml:space="preserve"> (3</w:t>
            </w:r>
            <w:r w:rsidR="00FE2688" w:rsidRPr="005E5535">
              <w:t xml:space="preserve"> terms)</w:t>
            </w:r>
          </w:p>
          <w:p w14:paraId="0792C14D" w14:textId="77777777" w:rsidR="007541BB" w:rsidRPr="005E5535" w:rsidRDefault="007541BB" w:rsidP="00CE1C14">
            <w:pPr>
              <w:pStyle w:val="Heading3"/>
            </w:pPr>
            <w:r w:rsidRPr="005E5535">
              <w:t>LINE Communications</w:t>
            </w:r>
          </w:p>
          <w:p w14:paraId="53101DB6" w14:textId="7CF2734F" w:rsidR="007541BB" w:rsidRPr="007541BB" w:rsidRDefault="007541BB" w:rsidP="008272FD">
            <w:pPr>
              <w:pStyle w:val="Heading4"/>
            </w:pPr>
            <w:r w:rsidRPr="007541BB">
              <w:t>April 2011 – November 2011 (8 months)</w:t>
            </w:r>
            <w:r w:rsidR="009E1DA9">
              <w:t xml:space="preserve">, </w:t>
            </w:r>
            <w:r w:rsidR="009E1DA9" w:rsidRPr="009E1DA9">
              <w:rPr>
                <w:b/>
              </w:rPr>
              <w:t>Blandford</w:t>
            </w:r>
          </w:p>
          <w:p w14:paraId="7B80F251" w14:textId="7C3E94D5" w:rsidR="00DF4FD9" w:rsidRDefault="007541BB" w:rsidP="00CE1C14">
            <w:r w:rsidRPr="007541BB">
              <w:t>Support</w:t>
            </w:r>
            <w:r w:rsidR="008D7220">
              <w:t xml:space="preserve">ed a LINE </w:t>
            </w:r>
            <w:r w:rsidRPr="007541BB">
              <w:t>project team</w:t>
            </w:r>
            <w:r w:rsidR="00DE6894">
              <w:t xml:space="preserve"> with learning experience, instructional, and graphic design</w:t>
            </w:r>
            <w:r w:rsidR="008D7220">
              <w:t>. U</w:t>
            </w:r>
            <w:r w:rsidRPr="007541BB">
              <w:t>plift</w:t>
            </w:r>
            <w:r w:rsidR="008D7220">
              <w:t>ed</w:t>
            </w:r>
            <w:r w:rsidRPr="007541BB">
              <w:t xml:space="preserve"> an existing </w:t>
            </w:r>
            <w:r w:rsidR="00A62512">
              <w:t xml:space="preserve">blended </w:t>
            </w:r>
            <w:r w:rsidR="00C31C62">
              <w:t xml:space="preserve">knowledge and skills </w:t>
            </w:r>
            <w:r w:rsidRPr="007541BB">
              <w:t>training programme</w:t>
            </w:r>
            <w:r w:rsidR="00094606">
              <w:t xml:space="preserve"> instructing on</w:t>
            </w:r>
            <w:r w:rsidR="008D7220">
              <w:t xml:space="preserve"> intranet server systems and management tools</w:t>
            </w:r>
            <w:r w:rsidRPr="007541BB">
              <w:t>.</w:t>
            </w:r>
            <w:r w:rsidR="008D7220">
              <w:t xml:space="preserve"> </w:t>
            </w:r>
            <w:r w:rsidRPr="007541BB">
              <w:t xml:space="preserve"> </w:t>
            </w:r>
          </w:p>
          <w:p w14:paraId="20DDFAC9" w14:textId="77777777" w:rsidR="00545C9A" w:rsidRDefault="007541BB" w:rsidP="00CE1C14">
            <w:r w:rsidRPr="00211372">
              <w:t>Extended twice</w:t>
            </w:r>
            <w:r w:rsidR="00A25465">
              <w:t xml:space="preserve"> to project closure</w:t>
            </w:r>
            <w:r w:rsidRPr="00211372">
              <w:t>.</w:t>
            </w:r>
          </w:p>
          <w:p w14:paraId="0EEE3D2F" w14:textId="77777777" w:rsidR="003640D4" w:rsidRPr="003640D4" w:rsidRDefault="003640D4" w:rsidP="003640D4"/>
          <w:p w14:paraId="02087653" w14:textId="77777777" w:rsidR="003640D4" w:rsidRPr="003640D4" w:rsidRDefault="003640D4" w:rsidP="003640D4"/>
          <w:p w14:paraId="2C50ADC1" w14:textId="19B00620" w:rsidR="003640D4" w:rsidRPr="003640D4" w:rsidRDefault="003640D4" w:rsidP="003640D4">
            <w:pPr>
              <w:tabs>
                <w:tab w:val="clear" w:pos="4513"/>
                <w:tab w:val="clear" w:pos="9026"/>
                <w:tab w:val="left" w:pos="376"/>
              </w:tabs>
            </w:pPr>
            <w:r>
              <w:tab/>
            </w:r>
          </w:p>
        </w:tc>
        <w:tc>
          <w:tcPr>
            <w:tcW w:w="284" w:type="dxa"/>
            <w:tcBorders>
              <w:top w:val="single" w:sz="4" w:space="0" w:color="7F7F7F" w:themeColor="text1" w:themeTint="80"/>
              <w:bottom w:val="single" w:sz="4" w:space="0" w:color="7F7F7F" w:themeColor="text1" w:themeTint="80"/>
            </w:tcBorders>
            <w:tcMar>
              <w:top w:w="113" w:type="dxa"/>
              <w:bottom w:w="113" w:type="dxa"/>
            </w:tcMar>
          </w:tcPr>
          <w:p w14:paraId="2E268866" w14:textId="77777777" w:rsidR="007541BB" w:rsidRPr="00901096" w:rsidRDefault="007541BB" w:rsidP="00CE1C14"/>
        </w:tc>
        <w:tc>
          <w:tcPr>
            <w:tcW w:w="4243" w:type="dxa"/>
            <w:tcBorders>
              <w:top w:val="single" w:sz="4" w:space="0" w:color="7F7F7F" w:themeColor="text1" w:themeTint="80"/>
              <w:bottom w:val="single" w:sz="4" w:space="0" w:color="7F7F7F" w:themeColor="text1" w:themeTint="80"/>
            </w:tcBorders>
            <w:shd w:val="clear" w:color="auto" w:fill="auto"/>
            <w:tcMar>
              <w:top w:w="113" w:type="dxa"/>
              <w:bottom w:w="113" w:type="dxa"/>
            </w:tcMar>
          </w:tcPr>
          <w:p w14:paraId="5FDAF6EB" w14:textId="654695A6" w:rsidR="0082310D" w:rsidRDefault="00DE6894" w:rsidP="00CE1C14">
            <w:pPr>
              <w:pStyle w:val="ListParagraph"/>
              <w:numPr>
                <w:ilvl w:val="0"/>
                <w:numId w:val="4"/>
              </w:numPr>
            </w:pPr>
            <w:r>
              <w:rPr>
                <w:b/>
              </w:rPr>
              <w:t>I</w:t>
            </w:r>
            <w:r w:rsidRPr="00731EC5">
              <w:rPr>
                <w:b/>
              </w:rPr>
              <w:t>mprov</w:t>
            </w:r>
            <w:r>
              <w:rPr>
                <w:b/>
              </w:rPr>
              <w:t>ing</w:t>
            </w:r>
            <w:r w:rsidRPr="00731EC5">
              <w:rPr>
                <w:b/>
              </w:rPr>
              <w:t xml:space="preserve"> </w:t>
            </w:r>
            <w:r>
              <w:rPr>
                <w:b/>
              </w:rPr>
              <w:t xml:space="preserve">the </w:t>
            </w:r>
            <w:r w:rsidRPr="00731EC5">
              <w:rPr>
                <w:b/>
              </w:rPr>
              <w:t>UI and transactional flows</w:t>
            </w:r>
            <w:r>
              <w:t xml:space="preserve"> of HP’s server and network management tools through f</w:t>
            </w:r>
            <w:r w:rsidR="0082310D">
              <w:t>e</w:t>
            </w:r>
            <w:r w:rsidR="00A63A1D">
              <w:t xml:space="preserve">edback </w:t>
            </w:r>
            <w:r w:rsidR="0082310D">
              <w:t xml:space="preserve">to </w:t>
            </w:r>
            <w:r w:rsidR="00A63A1D">
              <w:t xml:space="preserve">HP </w:t>
            </w:r>
            <w:r w:rsidR="0082310D">
              <w:t>software engineers.</w:t>
            </w:r>
          </w:p>
          <w:p w14:paraId="73B910FF" w14:textId="5FE7E8C7" w:rsidR="008D7220" w:rsidRPr="007541BB" w:rsidRDefault="00A63A1D" w:rsidP="00CE1C14">
            <w:pPr>
              <w:pStyle w:val="ListParagraph"/>
              <w:numPr>
                <w:ilvl w:val="0"/>
                <w:numId w:val="4"/>
              </w:numPr>
            </w:pPr>
            <w:r>
              <w:t>Designed, tested, and delivered</w:t>
            </w:r>
            <w:r w:rsidR="008D7220" w:rsidRPr="007541BB">
              <w:t xml:space="preserve"> course do</w:t>
            </w:r>
            <w:r w:rsidR="008D7220">
              <w:t>cumentation, presentations, posters, and teaching aides.</w:t>
            </w:r>
          </w:p>
          <w:p w14:paraId="4CED9849" w14:textId="77777777" w:rsidR="00DE6894" w:rsidRDefault="00DE6894" w:rsidP="00CE1C14">
            <w:pPr>
              <w:pStyle w:val="ListParagraph"/>
              <w:numPr>
                <w:ilvl w:val="0"/>
                <w:numId w:val="4"/>
              </w:numPr>
            </w:pPr>
            <w:r>
              <w:t>Photography, vector illustrations, and infographics.</w:t>
            </w:r>
          </w:p>
          <w:p w14:paraId="5173A235" w14:textId="19740B4B" w:rsidR="00A53BA0" w:rsidRPr="00A8657A" w:rsidRDefault="00A63A1D" w:rsidP="00CE1C14">
            <w:pPr>
              <w:pStyle w:val="ListParagraph"/>
              <w:numPr>
                <w:ilvl w:val="0"/>
                <w:numId w:val="4"/>
              </w:numPr>
            </w:pPr>
            <w:r>
              <w:t>Adapted</w:t>
            </w:r>
            <w:r w:rsidR="008D7220" w:rsidRPr="007541BB">
              <w:t xml:space="preserve"> </w:t>
            </w:r>
            <w:r>
              <w:t xml:space="preserve">ADDIE and </w:t>
            </w:r>
            <w:r w:rsidR="008D7220" w:rsidRPr="007541BB">
              <w:t xml:space="preserve">DSAT processes from </w:t>
            </w:r>
            <w:r>
              <w:t xml:space="preserve">research of the </w:t>
            </w:r>
            <w:r w:rsidR="008D7220" w:rsidRPr="007541BB">
              <w:t xml:space="preserve">Operational Task and Gap Analysis to </w:t>
            </w:r>
            <w:r w:rsidR="00211372">
              <w:t xml:space="preserve">delivery and </w:t>
            </w:r>
            <w:r w:rsidR="008D7220" w:rsidRPr="007541BB">
              <w:t>Evaluation.</w:t>
            </w:r>
          </w:p>
        </w:tc>
      </w:tr>
      <w:tr w:rsidR="0071402B" w:rsidRPr="00901096" w14:paraId="5006833F" w14:textId="77777777" w:rsidTr="00605772">
        <w:tc>
          <w:tcPr>
            <w:tcW w:w="5234" w:type="dxa"/>
            <w:tcBorders>
              <w:top w:val="single" w:sz="4" w:space="0" w:color="7F7F7F" w:themeColor="text1" w:themeTint="80"/>
              <w:bottom w:val="single" w:sz="4" w:space="0" w:color="7F7F7F" w:themeColor="text1" w:themeTint="80"/>
            </w:tcBorders>
          </w:tcPr>
          <w:p w14:paraId="223A4C6E" w14:textId="59A210A8" w:rsidR="0071402B" w:rsidRPr="005E5535" w:rsidRDefault="0071402B" w:rsidP="00CE1C14">
            <w:pPr>
              <w:pStyle w:val="Heading2"/>
            </w:pPr>
            <w:r w:rsidRPr="005E5535">
              <w:lastRenderedPageBreak/>
              <w:t>Learning Designer</w:t>
            </w:r>
          </w:p>
          <w:p w14:paraId="3192DBB3" w14:textId="15EDE532" w:rsidR="0071402B" w:rsidRPr="001D5440" w:rsidRDefault="0071402B" w:rsidP="00CE1C14">
            <w:pPr>
              <w:pStyle w:val="Heading3"/>
              <w:rPr>
                <w:color w:val="70AD47" w:themeColor="accent6"/>
              </w:rPr>
            </w:pPr>
            <w:r w:rsidRPr="005E5535">
              <w:t>The National Strategies</w:t>
            </w:r>
            <w:r w:rsidR="00563504" w:rsidRPr="005E5535">
              <w:t xml:space="preserve"> (CAPITA)</w:t>
            </w:r>
          </w:p>
          <w:p w14:paraId="1487BA17" w14:textId="07E0A864" w:rsidR="0071402B" w:rsidRPr="007541BB" w:rsidRDefault="0071402B" w:rsidP="008272FD">
            <w:pPr>
              <w:pStyle w:val="Heading4"/>
            </w:pPr>
            <w:r w:rsidRPr="007541BB">
              <w:t>June 2009 – March 2011 (1 year 10 months)</w:t>
            </w:r>
            <w:r w:rsidR="009E1DA9">
              <w:t xml:space="preserve">, </w:t>
            </w:r>
            <w:r w:rsidR="009E1DA9" w:rsidRPr="009E1DA9">
              <w:rPr>
                <w:b/>
              </w:rPr>
              <w:t>Reading</w:t>
            </w:r>
          </w:p>
          <w:p w14:paraId="74720A94" w14:textId="550D5EAB" w:rsidR="00B95564" w:rsidRDefault="0071402B" w:rsidP="008272FD">
            <w:pPr>
              <w:pStyle w:val="ListParagraph"/>
              <w:ind w:left="0"/>
            </w:pPr>
            <w:r w:rsidRPr="007541BB">
              <w:t>Responsible to the Learning Producer</w:t>
            </w:r>
            <w:r w:rsidR="00981AE1">
              <w:t xml:space="preserve"> across each of three teams</w:t>
            </w:r>
            <w:r w:rsidR="00A63A1D">
              <w:t xml:space="preserve">. Delivered </w:t>
            </w:r>
            <w:r w:rsidRPr="007541BB">
              <w:t>instructional and interaction design</w:t>
            </w:r>
            <w:r w:rsidR="00B95564">
              <w:t xml:space="preserve"> for the Department of Education</w:t>
            </w:r>
            <w:r w:rsidR="00A63A1D">
              <w:t>’s flagship teacher</w:t>
            </w:r>
            <w:r w:rsidR="00053563">
              <w:t xml:space="preserve"> eLearning</w:t>
            </w:r>
            <w:r w:rsidR="00A63A1D">
              <w:t xml:space="preserve"> programmes</w:t>
            </w:r>
            <w:r w:rsidR="00053563">
              <w:t>.</w:t>
            </w:r>
          </w:p>
          <w:p w14:paraId="41AAB043" w14:textId="77777777" w:rsidR="00B95564" w:rsidRDefault="00B95564" w:rsidP="008272FD">
            <w:pPr>
              <w:pStyle w:val="ListParagraph"/>
              <w:ind w:left="0"/>
            </w:pPr>
          </w:p>
          <w:p w14:paraId="53CAA33E" w14:textId="7CF5A7F9" w:rsidR="002F7548" w:rsidRDefault="00A63A1D" w:rsidP="008272FD">
            <w:pPr>
              <w:pStyle w:val="ListParagraph"/>
              <w:ind w:left="0"/>
            </w:pPr>
            <w:r>
              <w:t>Design of i</w:t>
            </w:r>
            <w:r w:rsidR="0071402B" w:rsidRPr="007541BB">
              <w:t xml:space="preserve">nternally and externally developed </w:t>
            </w:r>
            <w:r>
              <w:t xml:space="preserve">online </w:t>
            </w:r>
            <w:r w:rsidR="0071402B" w:rsidRPr="007541BB">
              <w:t>projects from analysis to delivery</w:t>
            </w:r>
            <w:r w:rsidR="00B95564">
              <w:t xml:space="preserve">. Liaised closely with </w:t>
            </w:r>
            <w:r w:rsidR="0071402B" w:rsidRPr="007541BB">
              <w:t xml:space="preserve">SMEs, internal production teams, </w:t>
            </w:r>
            <w:r w:rsidR="00981AE1">
              <w:t xml:space="preserve">copyrighters, </w:t>
            </w:r>
            <w:r w:rsidR="0071402B" w:rsidRPr="007541BB">
              <w:t xml:space="preserve">and external suppliers. </w:t>
            </w:r>
            <w:r>
              <w:t>Assisted with procuring external vendors and oversaw their quality assurance.</w:t>
            </w:r>
          </w:p>
          <w:p w14:paraId="403ECA4E" w14:textId="77777777" w:rsidR="002F7548" w:rsidRDefault="002F7548" w:rsidP="008272FD">
            <w:pPr>
              <w:pStyle w:val="ListParagraph"/>
              <w:ind w:left="0"/>
            </w:pPr>
          </w:p>
          <w:p w14:paraId="6D5D0434" w14:textId="0750C336" w:rsidR="0071402B" w:rsidRPr="00053563" w:rsidRDefault="002F7548" w:rsidP="008272FD">
            <w:pPr>
              <w:pStyle w:val="ListParagraph"/>
              <w:ind w:left="0"/>
            </w:pPr>
            <w:r w:rsidRPr="007108D8">
              <w:t>Left</w:t>
            </w:r>
            <w:r w:rsidR="000C4E7A" w:rsidRPr="007108D8">
              <w:t xml:space="preserve"> on redundancy.</w:t>
            </w:r>
          </w:p>
        </w:tc>
        <w:tc>
          <w:tcPr>
            <w:tcW w:w="284" w:type="dxa"/>
            <w:tcBorders>
              <w:top w:val="single" w:sz="4" w:space="0" w:color="7F7F7F" w:themeColor="text1" w:themeTint="80"/>
              <w:bottom w:val="single" w:sz="4" w:space="0" w:color="7F7F7F" w:themeColor="text1" w:themeTint="80"/>
            </w:tcBorders>
          </w:tcPr>
          <w:p w14:paraId="24774264" w14:textId="77777777" w:rsidR="0071402B" w:rsidRPr="00901096" w:rsidRDefault="0071402B" w:rsidP="00CE1C14"/>
        </w:tc>
        <w:tc>
          <w:tcPr>
            <w:tcW w:w="4243" w:type="dxa"/>
            <w:tcBorders>
              <w:top w:val="single" w:sz="4" w:space="0" w:color="7F7F7F" w:themeColor="text1" w:themeTint="80"/>
              <w:bottom w:val="single" w:sz="4" w:space="0" w:color="7F7F7F" w:themeColor="text1" w:themeTint="80"/>
            </w:tcBorders>
            <w:shd w:val="clear" w:color="auto" w:fill="auto"/>
          </w:tcPr>
          <w:p w14:paraId="5E2D1E89" w14:textId="78D3ACE0" w:rsidR="00B95564" w:rsidRPr="0071402B" w:rsidRDefault="005849BA" w:rsidP="00CE1C14">
            <w:pPr>
              <w:pStyle w:val="ListParagraph"/>
              <w:numPr>
                <w:ilvl w:val="0"/>
                <w:numId w:val="5"/>
              </w:numPr>
            </w:pPr>
            <w:r w:rsidRPr="00DE6894">
              <w:t>I</w:t>
            </w:r>
            <w:r w:rsidR="00B95564" w:rsidRPr="00DE6894">
              <w:t>nformed</w:t>
            </w:r>
            <w:r w:rsidR="00B95564" w:rsidRPr="00731EC5">
              <w:t xml:space="preserve"> </w:t>
            </w:r>
            <w:r w:rsidR="00A63A1D">
              <w:t xml:space="preserve">government and Capita </w:t>
            </w:r>
            <w:r w:rsidR="002253E2" w:rsidRPr="00731EC5">
              <w:t xml:space="preserve">digital </w:t>
            </w:r>
            <w:r w:rsidR="00B95564" w:rsidRPr="00731EC5">
              <w:t>design standards</w:t>
            </w:r>
            <w:r w:rsidR="00B95564">
              <w:t>.</w:t>
            </w:r>
          </w:p>
          <w:p w14:paraId="0E3AC7C7" w14:textId="386173B5" w:rsidR="0071402B" w:rsidRPr="0071402B" w:rsidRDefault="00A63A1D" w:rsidP="00CE1C14">
            <w:pPr>
              <w:pStyle w:val="ListParagraph"/>
              <w:numPr>
                <w:ilvl w:val="0"/>
                <w:numId w:val="5"/>
              </w:numPr>
            </w:pPr>
            <w:r>
              <w:t xml:space="preserve">Introduced </w:t>
            </w:r>
            <w:r w:rsidRPr="00DC0BB2">
              <w:rPr>
                <w:b/>
              </w:rPr>
              <w:t>new interaction design</w:t>
            </w:r>
            <w:r w:rsidR="00B517C0">
              <w:t xml:space="preserve"> </w:t>
            </w:r>
            <w:r>
              <w:t xml:space="preserve">patterns </w:t>
            </w:r>
            <w:r w:rsidR="00B517C0">
              <w:t>and templates</w:t>
            </w:r>
            <w:r w:rsidR="00B95564">
              <w:t>.</w:t>
            </w:r>
          </w:p>
          <w:p w14:paraId="0A133020" w14:textId="0393FABB" w:rsidR="00A63A1D" w:rsidRDefault="0071402B" w:rsidP="00CE1C14">
            <w:pPr>
              <w:pStyle w:val="ListParagraph"/>
              <w:numPr>
                <w:ilvl w:val="0"/>
                <w:numId w:val="5"/>
              </w:numPr>
            </w:pPr>
            <w:r w:rsidRPr="0071402B">
              <w:t xml:space="preserve">Assured the best possible </w:t>
            </w:r>
            <w:r w:rsidRPr="00731EC5">
              <w:rPr>
                <w:b/>
              </w:rPr>
              <w:t>quality</w:t>
            </w:r>
            <w:r w:rsidRPr="0071402B">
              <w:t xml:space="preserve"> of delivery </w:t>
            </w:r>
            <w:r w:rsidRPr="00731EC5">
              <w:rPr>
                <w:b/>
              </w:rPr>
              <w:t>within constrains</w:t>
            </w:r>
            <w:r w:rsidRPr="0071402B">
              <w:t xml:space="preserve"> of schedule and budg</w:t>
            </w:r>
            <w:r w:rsidR="00B517C0">
              <w:t>et following stringent process</w:t>
            </w:r>
            <w:r w:rsidR="002F7548">
              <w:t>.</w:t>
            </w:r>
          </w:p>
          <w:p w14:paraId="50021DDD" w14:textId="2B25D6CD" w:rsidR="00444586" w:rsidRPr="00444586" w:rsidRDefault="00B23ED5" w:rsidP="00605772">
            <w:pPr>
              <w:pStyle w:val="Heading3"/>
            </w:pPr>
            <w:r>
              <w:t>Team Awards</w:t>
            </w:r>
          </w:p>
          <w:p w14:paraId="249B631D" w14:textId="794FF354" w:rsidR="0071402B" w:rsidRPr="0071402B" w:rsidRDefault="0071402B" w:rsidP="00CE1C14">
            <w:pPr>
              <w:pStyle w:val="ListParagraph"/>
              <w:numPr>
                <w:ilvl w:val="0"/>
                <w:numId w:val="5"/>
              </w:numPr>
            </w:pPr>
            <w:r w:rsidRPr="005E5535">
              <w:rPr>
                <w:b/>
                <w:color w:val="2F5496" w:themeColor="accent5" w:themeShade="BF"/>
              </w:rPr>
              <w:t>Winners</w:t>
            </w:r>
            <w:r w:rsidRPr="0098116D">
              <w:rPr>
                <w:color w:val="2E74B4"/>
              </w:rPr>
              <w:t xml:space="preserve"> </w:t>
            </w:r>
            <w:r w:rsidRPr="0071402B">
              <w:t>of E-learning Age 2010: E-learning Internal Project Team of the year – Public Sector</w:t>
            </w:r>
            <w:r w:rsidR="002F7548">
              <w:t>.</w:t>
            </w:r>
          </w:p>
          <w:p w14:paraId="783623C0" w14:textId="07EBD164" w:rsidR="00115F1C" w:rsidRPr="00DF4FD9" w:rsidRDefault="0071402B" w:rsidP="00CE1C14">
            <w:pPr>
              <w:pStyle w:val="ListParagraph"/>
              <w:numPr>
                <w:ilvl w:val="0"/>
                <w:numId w:val="5"/>
              </w:numPr>
            </w:pPr>
            <w:r w:rsidRPr="005E5535">
              <w:rPr>
                <w:b/>
                <w:color w:val="2F5496" w:themeColor="accent5" w:themeShade="BF"/>
              </w:rPr>
              <w:t>Bronze award</w:t>
            </w:r>
            <w:r w:rsidRPr="005E5535">
              <w:rPr>
                <w:color w:val="2F5496" w:themeColor="accent5" w:themeShade="BF"/>
              </w:rPr>
              <w:t>,</w:t>
            </w:r>
            <w:r w:rsidRPr="004F3CCD">
              <w:rPr>
                <w:color w:val="0070C0"/>
              </w:rPr>
              <w:t xml:space="preserve"> </w:t>
            </w:r>
            <w:r w:rsidRPr="0071402B">
              <w:t>Institute of IT Training Awards 2010 External project of the year 2010 (Inclusion Development Programme)</w:t>
            </w:r>
            <w:r w:rsidR="002F7548">
              <w:t>.</w:t>
            </w:r>
          </w:p>
        </w:tc>
      </w:tr>
      <w:tr w:rsidR="0071402B" w:rsidRPr="00901096" w14:paraId="00FC9DCE" w14:textId="77777777" w:rsidTr="00605772">
        <w:trPr>
          <w:cantSplit/>
        </w:trPr>
        <w:tc>
          <w:tcPr>
            <w:tcW w:w="5234" w:type="dxa"/>
            <w:tcBorders>
              <w:top w:val="single" w:sz="4" w:space="0" w:color="7F7F7F" w:themeColor="text1" w:themeTint="80"/>
              <w:bottom w:val="single" w:sz="4" w:space="0" w:color="7F7F7F" w:themeColor="text1" w:themeTint="80"/>
            </w:tcBorders>
          </w:tcPr>
          <w:p w14:paraId="61279E67" w14:textId="27DDA907" w:rsidR="0071402B" w:rsidRPr="005E5535" w:rsidRDefault="0071402B" w:rsidP="00CE1C14">
            <w:pPr>
              <w:pStyle w:val="Heading2"/>
            </w:pPr>
            <w:r w:rsidRPr="005E5535">
              <w:t>M</w:t>
            </w:r>
            <w:r w:rsidR="00EE5A73" w:rsidRPr="005E5535">
              <w:t xml:space="preserve">agnetic </w:t>
            </w:r>
            <w:r w:rsidRPr="005E5535">
              <w:t>R</w:t>
            </w:r>
            <w:r w:rsidR="00EE5A73" w:rsidRPr="005E5535">
              <w:t xml:space="preserve">esonance </w:t>
            </w:r>
            <w:r w:rsidRPr="005E5535">
              <w:t>I</w:t>
            </w:r>
            <w:r w:rsidR="00EE5A73" w:rsidRPr="005E5535">
              <w:t>ma</w:t>
            </w:r>
            <w:r w:rsidR="00444586" w:rsidRPr="005E5535">
              <w:t>ging (MRI)</w:t>
            </w:r>
            <w:r w:rsidRPr="005E5535">
              <w:t xml:space="preserve"> Unit Manager</w:t>
            </w:r>
          </w:p>
          <w:p w14:paraId="47F4CBF4" w14:textId="77777777" w:rsidR="0071402B" w:rsidRPr="005E5535" w:rsidRDefault="0071402B" w:rsidP="008272FD">
            <w:pPr>
              <w:pStyle w:val="Heading3"/>
            </w:pPr>
            <w:proofErr w:type="spellStart"/>
            <w:r w:rsidRPr="005E5535">
              <w:t>InHealth</w:t>
            </w:r>
            <w:proofErr w:type="spellEnd"/>
            <w:r w:rsidRPr="005E5535">
              <w:t xml:space="preserve"> Group</w:t>
            </w:r>
          </w:p>
          <w:p w14:paraId="01EC4DD2" w14:textId="50A8C54A" w:rsidR="0071402B" w:rsidRPr="0071402B" w:rsidRDefault="0071402B" w:rsidP="008272FD">
            <w:pPr>
              <w:pStyle w:val="Heading4"/>
            </w:pPr>
            <w:r w:rsidRPr="0071402B">
              <w:t>October 2007 – March 2009 (1 year 6 months)</w:t>
            </w:r>
            <w:r w:rsidR="009E1DA9">
              <w:t>,</w:t>
            </w:r>
            <w:r w:rsidR="009E1DA9" w:rsidRPr="009E1DA9">
              <w:rPr>
                <w:b/>
              </w:rPr>
              <w:t xml:space="preserve"> Hampshire</w:t>
            </w:r>
          </w:p>
          <w:p w14:paraId="57C9BCC4" w14:textId="75A5943A" w:rsidR="00FF0A7C" w:rsidRDefault="002F7548" w:rsidP="00CE1C14">
            <w:r>
              <w:t>Headhunted to manage</w:t>
            </w:r>
            <w:r w:rsidR="0071402B" w:rsidRPr="0071402B">
              <w:t xml:space="preserve"> the </w:t>
            </w:r>
            <w:r w:rsidR="006D34E1">
              <w:t xml:space="preserve">failing </w:t>
            </w:r>
            <w:r w:rsidR="0071402B" w:rsidRPr="0071402B">
              <w:t xml:space="preserve">delivery of clinical imaging services across two challenging </w:t>
            </w:r>
            <w:r>
              <w:t xml:space="preserve">private </w:t>
            </w:r>
            <w:r w:rsidR="0071402B" w:rsidRPr="0071402B">
              <w:t xml:space="preserve">healthcare </w:t>
            </w:r>
            <w:r>
              <w:t xml:space="preserve">initiative </w:t>
            </w:r>
            <w:r w:rsidR="0071402B" w:rsidRPr="0071402B">
              <w:t>sites</w:t>
            </w:r>
            <w:r w:rsidR="00CD4D78">
              <w:t xml:space="preserve">. Built capacity and a team </w:t>
            </w:r>
            <w:r w:rsidR="0071402B" w:rsidRPr="0071402B">
              <w:t>totalling 20 staff</w:t>
            </w:r>
            <w:r w:rsidR="0071402B">
              <w:t>.</w:t>
            </w:r>
          </w:p>
          <w:p w14:paraId="6172358C" w14:textId="595744EF" w:rsidR="00FF0A7C" w:rsidRPr="003C3598" w:rsidRDefault="00F66F36" w:rsidP="00CE1C14">
            <w:r w:rsidRPr="003C3598">
              <w:t>Resigned</w:t>
            </w:r>
            <w:r w:rsidR="00FF0A7C" w:rsidRPr="003C3598">
              <w:t xml:space="preserve"> to </w:t>
            </w:r>
            <w:r w:rsidR="00D872F5" w:rsidRPr="003C3598">
              <w:t>enjoy</w:t>
            </w:r>
            <w:r w:rsidRPr="003C3598">
              <w:t xml:space="preserve"> design</w:t>
            </w:r>
            <w:r w:rsidR="004642DA" w:rsidRPr="003C3598">
              <w:t xml:space="preserve"> roles</w:t>
            </w:r>
            <w:r w:rsidR="003C3598" w:rsidRPr="003C3598">
              <w:t xml:space="preserve"> </w:t>
            </w:r>
            <w:r w:rsidR="007108D8">
              <w:t>after</w:t>
            </w:r>
            <w:r w:rsidR="003C3598" w:rsidRPr="003C3598">
              <w:t xml:space="preserve"> achiev</w:t>
            </w:r>
            <w:r w:rsidR="007108D8">
              <w:t xml:space="preserve">ing </w:t>
            </w:r>
            <w:r w:rsidR="0026089E">
              <w:t xml:space="preserve">the </w:t>
            </w:r>
            <w:r w:rsidR="007108D8">
              <w:t>MSc eLearning Technologies</w:t>
            </w:r>
            <w:r w:rsidR="003C3598" w:rsidRPr="003C3598">
              <w:t>.</w:t>
            </w:r>
          </w:p>
        </w:tc>
        <w:tc>
          <w:tcPr>
            <w:tcW w:w="284" w:type="dxa"/>
            <w:tcBorders>
              <w:top w:val="single" w:sz="4" w:space="0" w:color="7F7F7F" w:themeColor="text1" w:themeTint="80"/>
              <w:bottom w:val="single" w:sz="4" w:space="0" w:color="7F7F7F" w:themeColor="text1" w:themeTint="80"/>
            </w:tcBorders>
          </w:tcPr>
          <w:p w14:paraId="757D27E8" w14:textId="77777777" w:rsidR="0071402B" w:rsidRPr="00901096" w:rsidRDefault="0071402B" w:rsidP="00CE1C14"/>
        </w:tc>
        <w:tc>
          <w:tcPr>
            <w:tcW w:w="4243" w:type="dxa"/>
            <w:tcBorders>
              <w:top w:val="single" w:sz="4" w:space="0" w:color="7F7F7F" w:themeColor="text1" w:themeTint="80"/>
              <w:bottom w:val="single" w:sz="4" w:space="0" w:color="7F7F7F" w:themeColor="text1" w:themeTint="80"/>
            </w:tcBorders>
            <w:shd w:val="clear" w:color="auto" w:fill="auto"/>
          </w:tcPr>
          <w:p w14:paraId="5D70DD46" w14:textId="560088F5" w:rsidR="0071402B" w:rsidRDefault="00DC0BB2" w:rsidP="00CE1C14">
            <w:pPr>
              <w:pStyle w:val="ListParagraph"/>
              <w:numPr>
                <w:ilvl w:val="0"/>
                <w:numId w:val="6"/>
              </w:numPr>
            </w:pPr>
            <w:r w:rsidRPr="00DC0BB2">
              <w:rPr>
                <w:b/>
              </w:rPr>
              <w:t>Managed</w:t>
            </w:r>
            <w:r>
              <w:t xml:space="preserve"> </w:t>
            </w:r>
            <w:r w:rsidR="0071402B" w:rsidRPr="0071402B">
              <w:t xml:space="preserve">the budgeting, provision, monitoring, and development of clinical and administrative </w:t>
            </w:r>
            <w:r w:rsidR="00B517C0">
              <w:t xml:space="preserve">services to meet </w:t>
            </w:r>
            <w:r>
              <w:t xml:space="preserve">business and </w:t>
            </w:r>
            <w:r w:rsidR="00B517C0">
              <w:t>client needs</w:t>
            </w:r>
            <w:r w:rsidR="00CD10A2">
              <w:t>.</w:t>
            </w:r>
          </w:p>
          <w:p w14:paraId="39BB4321" w14:textId="504AD69A" w:rsidR="00981AE1" w:rsidRDefault="00981AE1" w:rsidP="00CE1C14">
            <w:pPr>
              <w:pStyle w:val="ListParagraph"/>
              <w:numPr>
                <w:ilvl w:val="0"/>
                <w:numId w:val="6"/>
              </w:numPr>
            </w:pPr>
            <w:r w:rsidRPr="00DC0BB2">
              <w:rPr>
                <w:b/>
              </w:rPr>
              <w:t>Analysed,</w:t>
            </w:r>
            <w:r w:rsidRPr="0071402B">
              <w:t xml:space="preserve"> projected, and met increasing demand</w:t>
            </w:r>
            <w:r>
              <w:t xml:space="preserve"> using statistical modelling of demographics and research.</w:t>
            </w:r>
          </w:p>
          <w:p w14:paraId="2424F2B6" w14:textId="5B5D3E8E" w:rsidR="00981AE1" w:rsidRDefault="00981AE1" w:rsidP="00CE1C14">
            <w:pPr>
              <w:pStyle w:val="ListParagraph"/>
              <w:numPr>
                <w:ilvl w:val="0"/>
                <w:numId w:val="6"/>
              </w:numPr>
            </w:pPr>
            <w:r w:rsidRPr="00DC0BB2">
              <w:rPr>
                <w:b/>
              </w:rPr>
              <w:t>Met and then exceeded</w:t>
            </w:r>
            <w:r>
              <w:t xml:space="preserve"> </w:t>
            </w:r>
            <w:r w:rsidRPr="0071402B">
              <w:t xml:space="preserve">Company and </w:t>
            </w:r>
            <w:r w:rsidR="00D57FA2">
              <w:t xml:space="preserve">government </w:t>
            </w:r>
            <w:r w:rsidRPr="0071402B">
              <w:t xml:space="preserve">targets, stringent Key Performance Indicators (KPIs), and Service Level Agreements </w:t>
            </w:r>
            <w:r>
              <w:t>(SLAs).</w:t>
            </w:r>
          </w:p>
          <w:p w14:paraId="3D8C25E7" w14:textId="5BF77FC2" w:rsidR="003C3598" w:rsidRPr="0071402B" w:rsidRDefault="00981AE1" w:rsidP="00CE1C14">
            <w:pPr>
              <w:pStyle w:val="ListParagraph"/>
              <w:numPr>
                <w:ilvl w:val="0"/>
                <w:numId w:val="6"/>
              </w:numPr>
            </w:pPr>
            <w:r w:rsidRPr="00DC0BB2">
              <w:rPr>
                <w:b/>
              </w:rPr>
              <w:t>Recruited,</w:t>
            </w:r>
            <w:r>
              <w:t xml:space="preserve"> </w:t>
            </w:r>
            <w:r w:rsidR="003C3598">
              <w:t>interviewed</w:t>
            </w:r>
            <w:r>
              <w:t>, and on-boarded</w:t>
            </w:r>
            <w:r w:rsidR="003C3598">
              <w:t xml:space="preserve"> new sta</w:t>
            </w:r>
            <w:r w:rsidR="00CD4D78">
              <w:t xml:space="preserve">ff to </w:t>
            </w:r>
            <w:r w:rsidR="00DC0BB2">
              <w:t>meet growing</w:t>
            </w:r>
            <w:r w:rsidR="00CD4D78">
              <w:t xml:space="preserve"> capacity.</w:t>
            </w:r>
          </w:p>
          <w:p w14:paraId="4DE5B925" w14:textId="4F574D9D" w:rsidR="00D872F5" w:rsidRPr="00605772" w:rsidRDefault="00D872F5" w:rsidP="00CE1C14">
            <w:pPr>
              <w:pStyle w:val="ListParagraph"/>
              <w:numPr>
                <w:ilvl w:val="0"/>
                <w:numId w:val="6"/>
              </w:numPr>
              <w:rPr>
                <w:b/>
                <w:bCs/>
              </w:rPr>
            </w:pPr>
            <w:r w:rsidRPr="00605772">
              <w:rPr>
                <w:b/>
                <w:bCs/>
              </w:rPr>
              <w:t>Qualified MSc (</w:t>
            </w:r>
            <w:proofErr w:type="spellStart"/>
            <w:r w:rsidRPr="00605772">
              <w:rPr>
                <w:b/>
                <w:bCs/>
              </w:rPr>
              <w:t>eLT</w:t>
            </w:r>
            <w:proofErr w:type="spellEnd"/>
            <w:r w:rsidRPr="00605772">
              <w:rPr>
                <w:b/>
                <w:bCs/>
              </w:rPr>
              <w:t>)</w:t>
            </w:r>
            <w:r w:rsidR="00BA5919" w:rsidRPr="00605772">
              <w:rPr>
                <w:b/>
                <w:bCs/>
              </w:rPr>
              <w:t xml:space="preserve"> with Distinction</w:t>
            </w:r>
            <w:r w:rsidRPr="00605772">
              <w:rPr>
                <w:b/>
                <w:bCs/>
              </w:rPr>
              <w:t>.</w:t>
            </w:r>
          </w:p>
        </w:tc>
      </w:tr>
      <w:tr w:rsidR="0071402B" w:rsidRPr="00901096" w14:paraId="7EF565AF" w14:textId="77777777" w:rsidTr="00605772">
        <w:tc>
          <w:tcPr>
            <w:tcW w:w="5234" w:type="dxa"/>
            <w:tcBorders>
              <w:top w:val="single" w:sz="4" w:space="0" w:color="7F7F7F" w:themeColor="text1" w:themeTint="80"/>
              <w:bottom w:val="single" w:sz="4" w:space="0" w:color="7F7F7F" w:themeColor="text1" w:themeTint="80"/>
            </w:tcBorders>
          </w:tcPr>
          <w:p w14:paraId="07D976CD" w14:textId="77777777" w:rsidR="00A75D0A" w:rsidRPr="005E5535" w:rsidRDefault="00A75D0A" w:rsidP="00CE1C14">
            <w:pPr>
              <w:pStyle w:val="Heading2"/>
            </w:pPr>
            <w:r w:rsidRPr="005E5535">
              <w:t>Training Manager</w:t>
            </w:r>
          </w:p>
          <w:p w14:paraId="3CAF3AD0" w14:textId="77777777" w:rsidR="00A75D0A" w:rsidRPr="005E5535" w:rsidRDefault="00A75D0A" w:rsidP="008272FD">
            <w:pPr>
              <w:pStyle w:val="Heading3"/>
            </w:pPr>
            <w:r w:rsidRPr="005E5535">
              <w:t>Healthcare Contractor</w:t>
            </w:r>
          </w:p>
          <w:p w14:paraId="4F0F40AB" w14:textId="6C3467EF" w:rsidR="00A75D0A" w:rsidRPr="009E1DA9" w:rsidRDefault="00A75D0A" w:rsidP="008272FD">
            <w:pPr>
              <w:pStyle w:val="Heading4"/>
            </w:pPr>
            <w:r w:rsidRPr="00A75D0A">
              <w:t>August 2005 – October 2007 (2 years 3 months)</w:t>
            </w:r>
            <w:r w:rsidR="0067711C">
              <w:t xml:space="preserve">, </w:t>
            </w:r>
            <w:r w:rsidR="0067711C" w:rsidRPr="0067711C">
              <w:rPr>
                <w:b/>
              </w:rPr>
              <w:t>Hampshire</w:t>
            </w:r>
          </w:p>
          <w:p w14:paraId="0E95A56E" w14:textId="0A23AE79" w:rsidR="0071402B" w:rsidRPr="007541BB" w:rsidRDefault="006D34E1" w:rsidP="00CE1C14">
            <w:r>
              <w:t>Headhunted</w:t>
            </w:r>
            <w:r w:rsidR="00A75D0A" w:rsidRPr="00A75D0A">
              <w:t xml:space="preserve"> to install </w:t>
            </w:r>
            <w:r w:rsidR="007A12F8">
              <w:t xml:space="preserve">and to manage </w:t>
            </w:r>
            <w:r w:rsidR="00A75D0A" w:rsidRPr="00A75D0A">
              <w:t>a large clinical training department</w:t>
            </w:r>
            <w:r w:rsidR="007A12F8">
              <w:t>.</w:t>
            </w:r>
            <w:r w:rsidR="00A75D0A" w:rsidRPr="00A75D0A">
              <w:t xml:space="preserve"> </w:t>
            </w:r>
            <w:r w:rsidR="007A12F8">
              <w:t>D</w:t>
            </w:r>
            <w:r w:rsidR="00A75D0A" w:rsidRPr="00A75D0A">
              <w:t>eliver</w:t>
            </w:r>
            <w:r w:rsidR="007A12F8">
              <w:t>ed</w:t>
            </w:r>
            <w:r w:rsidR="00A75D0A" w:rsidRPr="00A75D0A">
              <w:t xml:space="preserve"> </w:t>
            </w:r>
            <w:r w:rsidR="007A12F8">
              <w:t xml:space="preserve">face-to-face and distance </w:t>
            </w:r>
            <w:r w:rsidR="00A75D0A" w:rsidRPr="00A75D0A">
              <w:t>compliance, trauma, and simulatio</w:t>
            </w:r>
            <w:r>
              <w:t>n learning to over 400 clients</w:t>
            </w:r>
            <w:r w:rsidR="00A75D0A" w:rsidRPr="00A75D0A">
              <w:t xml:space="preserve">. </w:t>
            </w:r>
          </w:p>
        </w:tc>
        <w:tc>
          <w:tcPr>
            <w:tcW w:w="284" w:type="dxa"/>
            <w:tcBorders>
              <w:top w:val="single" w:sz="4" w:space="0" w:color="7F7F7F" w:themeColor="text1" w:themeTint="80"/>
              <w:bottom w:val="single" w:sz="4" w:space="0" w:color="7F7F7F" w:themeColor="text1" w:themeTint="80"/>
            </w:tcBorders>
          </w:tcPr>
          <w:p w14:paraId="1DF81FD7" w14:textId="77777777" w:rsidR="0071402B" w:rsidRPr="00901096" w:rsidRDefault="0071402B" w:rsidP="00CE1C14"/>
        </w:tc>
        <w:tc>
          <w:tcPr>
            <w:tcW w:w="4243" w:type="dxa"/>
            <w:tcBorders>
              <w:top w:val="single" w:sz="4" w:space="0" w:color="7F7F7F" w:themeColor="text1" w:themeTint="80"/>
              <w:bottom w:val="single" w:sz="4" w:space="0" w:color="7F7F7F" w:themeColor="text1" w:themeTint="80"/>
            </w:tcBorders>
            <w:shd w:val="clear" w:color="auto" w:fill="auto"/>
          </w:tcPr>
          <w:p w14:paraId="126C4F62" w14:textId="0B4BD767" w:rsidR="00A75D0A" w:rsidRPr="00A75D0A" w:rsidRDefault="00A75D0A" w:rsidP="00CE1C14">
            <w:pPr>
              <w:pStyle w:val="ListParagraph"/>
              <w:numPr>
                <w:ilvl w:val="0"/>
                <w:numId w:val="7"/>
              </w:numPr>
            </w:pPr>
            <w:r w:rsidRPr="00DC0BB2">
              <w:rPr>
                <w:b/>
              </w:rPr>
              <w:t>SME Critical Care</w:t>
            </w:r>
            <w:r w:rsidR="007A12F8">
              <w:t xml:space="preserve">: </w:t>
            </w:r>
            <w:r w:rsidRPr="00A75D0A">
              <w:t xml:space="preserve">informed CPD pathways for </w:t>
            </w:r>
            <w:r w:rsidR="007A12F8">
              <w:t>the</w:t>
            </w:r>
            <w:r w:rsidR="00B517C0">
              <w:t xml:space="preserve"> national competency framework</w:t>
            </w:r>
            <w:r w:rsidR="00CD10A2">
              <w:t>.</w:t>
            </w:r>
          </w:p>
          <w:p w14:paraId="7F65A8D6" w14:textId="08709421" w:rsidR="007A12F8" w:rsidRDefault="007A12F8" w:rsidP="00CE1C14">
            <w:pPr>
              <w:pStyle w:val="ListParagraph"/>
              <w:numPr>
                <w:ilvl w:val="0"/>
                <w:numId w:val="7"/>
              </w:numPr>
            </w:pPr>
            <w:r>
              <w:t>S</w:t>
            </w:r>
            <w:r w:rsidR="00A75D0A" w:rsidRPr="00A75D0A">
              <w:t>upport</w:t>
            </w:r>
            <w:r>
              <w:t>ed</w:t>
            </w:r>
            <w:r w:rsidR="00A75D0A" w:rsidRPr="00A75D0A">
              <w:t xml:space="preserve"> the organ</w:t>
            </w:r>
            <w:r w:rsidR="00A25465">
              <w:t>isation’s wider trauma program</w:t>
            </w:r>
            <w:r>
              <w:t>.</w:t>
            </w:r>
          </w:p>
          <w:p w14:paraId="7399EC91" w14:textId="32E46E57" w:rsidR="0071402B" w:rsidRDefault="007A12F8" w:rsidP="00CE1C14">
            <w:pPr>
              <w:pStyle w:val="ListParagraph"/>
              <w:numPr>
                <w:ilvl w:val="0"/>
                <w:numId w:val="7"/>
              </w:numPr>
            </w:pPr>
            <w:r>
              <w:t xml:space="preserve">Classroom and </w:t>
            </w:r>
            <w:r w:rsidR="00F77913">
              <w:t>field-based</w:t>
            </w:r>
            <w:r>
              <w:t xml:space="preserve"> t</w:t>
            </w:r>
            <w:r w:rsidR="00A75D0A" w:rsidRPr="00A75D0A">
              <w:t>eaching, video</w:t>
            </w:r>
            <w:r>
              <w:t xml:space="preserve"> production</w:t>
            </w:r>
            <w:r w:rsidR="00A75D0A" w:rsidRPr="00A75D0A">
              <w:t xml:space="preserve">, </w:t>
            </w:r>
            <w:r w:rsidR="003F5DD3">
              <w:t xml:space="preserve">learning and graphic </w:t>
            </w:r>
            <w:r>
              <w:t xml:space="preserve">design of </w:t>
            </w:r>
            <w:r w:rsidR="00A75D0A" w:rsidRPr="00A75D0A">
              <w:t>presentation suites</w:t>
            </w:r>
            <w:r>
              <w:t xml:space="preserve"> and</w:t>
            </w:r>
            <w:r w:rsidR="00A75D0A" w:rsidRPr="00A75D0A">
              <w:t xml:space="preserve"> publications, and assist</w:t>
            </w:r>
            <w:r>
              <w:t>ed</w:t>
            </w:r>
            <w:r w:rsidR="00A75D0A" w:rsidRPr="00A75D0A">
              <w:t xml:space="preserve"> faculty trainin</w:t>
            </w:r>
            <w:r w:rsidR="00B517C0">
              <w:t>g</w:t>
            </w:r>
            <w:r w:rsidR="00CD10A2">
              <w:t>.</w:t>
            </w:r>
          </w:p>
          <w:p w14:paraId="52EA3B65" w14:textId="73157381" w:rsidR="00D872F5" w:rsidRPr="00605772" w:rsidRDefault="00D872F5" w:rsidP="00CE1C14">
            <w:pPr>
              <w:pStyle w:val="ListParagraph"/>
              <w:numPr>
                <w:ilvl w:val="0"/>
                <w:numId w:val="7"/>
              </w:numPr>
              <w:rPr>
                <w:b/>
                <w:bCs/>
              </w:rPr>
            </w:pPr>
            <w:r w:rsidRPr="00605772">
              <w:rPr>
                <w:b/>
                <w:bCs/>
              </w:rPr>
              <w:t>Qualified GCGI.</w:t>
            </w:r>
          </w:p>
        </w:tc>
      </w:tr>
      <w:tr w:rsidR="0071402B" w:rsidRPr="00901096" w14:paraId="30E6A33F" w14:textId="77777777" w:rsidTr="00605772">
        <w:tc>
          <w:tcPr>
            <w:tcW w:w="5234" w:type="dxa"/>
            <w:tcBorders>
              <w:top w:val="single" w:sz="4" w:space="0" w:color="7F7F7F" w:themeColor="text1" w:themeTint="80"/>
            </w:tcBorders>
          </w:tcPr>
          <w:p w14:paraId="0D136C7F" w14:textId="77777777" w:rsidR="00A75D0A" w:rsidRPr="005E5535" w:rsidRDefault="00A75D0A" w:rsidP="00CE1C14">
            <w:pPr>
              <w:pStyle w:val="Heading2"/>
            </w:pPr>
            <w:r w:rsidRPr="005E5535">
              <w:t>Clinical Instructor</w:t>
            </w:r>
          </w:p>
          <w:p w14:paraId="3D35F2E4" w14:textId="77777777" w:rsidR="00A75D0A" w:rsidRPr="005E5535" w:rsidRDefault="00A75D0A" w:rsidP="008272FD">
            <w:pPr>
              <w:pStyle w:val="Heading3"/>
            </w:pPr>
            <w:r w:rsidRPr="005E5535">
              <w:t>Healthcare Contractor</w:t>
            </w:r>
          </w:p>
          <w:p w14:paraId="02B50640" w14:textId="31842733" w:rsidR="00A75D0A" w:rsidRPr="00A75D0A" w:rsidRDefault="00A75D0A" w:rsidP="008272FD">
            <w:pPr>
              <w:pStyle w:val="Heading4"/>
            </w:pPr>
            <w:r w:rsidRPr="00A75D0A">
              <w:t>March 2005 – August 2005 (6 months)</w:t>
            </w:r>
            <w:r w:rsidR="0067711C">
              <w:t xml:space="preserve">, </w:t>
            </w:r>
            <w:r w:rsidR="0067711C" w:rsidRPr="0067711C">
              <w:rPr>
                <w:b/>
              </w:rPr>
              <w:t>Hampshire</w:t>
            </w:r>
          </w:p>
          <w:p w14:paraId="3A9F014F" w14:textId="4717F4F6" w:rsidR="00DF4FD9" w:rsidRPr="00DF4FD9" w:rsidRDefault="00A75D0A" w:rsidP="00CE1C14">
            <w:r w:rsidRPr="00DF4FD9">
              <w:t>Provided instructional design</w:t>
            </w:r>
            <w:r w:rsidR="00DF4FD9" w:rsidRPr="00DF4FD9">
              <w:t>,</w:t>
            </w:r>
            <w:r w:rsidRPr="00DF4FD9">
              <w:t xml:space="preserve"> teaching</w:t>
            </w:r>
            <w:r w:rsidR="00DF4FD9" w:rsidRPr="00DF4FD9">
              <w:t>, and logistical</w:t>
            </w:r>
            <w:r w:rsidRPr="00DF4FD9">
              <w:t xml:space="preserve"> support to a large training establishment with a throughput of </w:t>
            </w:r>
            <w:r w:rsidR="00F42A98">
              <w:t xml:space="preserve">over </w:t>
            </w:r>
            <w:r w:rsidRPr="00DF4FD9">
              <w:t xml:space="preserve">10,000 students per year. </w:t>
            </w:r>
          </w:p>
          <w:p w14:paraId="30D5BEF3" w14:textId="3C1ED5B6" w:rsidR="00A53BA0" w:rsidRPr="007541BB" w:rsidRDefault="00DF4FD9" w:rsidP="00CE1C14">
            <w:r w:rsidRPr="00DF4FD9">
              <w:t>Informed curricula through the gap analysis of competing operational needs and legacy training formats.</w:t>
            </w:r>
          </w:p>
        </w:tc>
        <w:tc>
          <w:tcPr>
            <w:tcW w:w="284" w:type="dxa"/>
            <w:tcBorders>
              <w:top w:val="single" w:sz="4" w:space="0" w:color="7F7F7F" w:themeColor="text1" w:themeTint="80"/>
            </w:tcBorders>
          </w:tcPr>
          <w:p w14:paraId="130B506A" w14:textId="77777777" w:rsidR="0071402B" w:rsidRPr="00901096" w:rsidRDefault="0071402B" w:rsidP="00CE1C14"/>
        </w:tc>
        <w:tc>
          <w:tcPr>
            <w:tcW w:w="4243" w:type="dxa"/>
            <w:tcBorders>
              <w:top w:val="single" w:sz="4" w:space="0" w:color="7F7F7F" w:themeColor="text1" w:themeTint="80"/>
            </w:tcBorders>
            <w:shd w:val="clear" w:color="auto" w:fill="auto"/>
          </w:tcPr>
          <w:p w14:paraId="2A6A66F1" w14:textId="7637A726" w:rsidR="003F5DD3" w:rsidRDefault="003F5DD3" w:rsidP="00CE1C14">
            <w:pPr>
              <w:pStyle w:val="ListParagraph"/>
              <w:numPr>
                <w:ilvl w:val="0"/>
                <w:numId w:val="8"/>
              </w:numPr>
            </w:pPr>
            <w:r>
              <w:t xml:space="preserve">Conceived, designed, and </w:t>
            </w:r>
            <w:r w:rsidRPr="00DC0BB2">
              <w:rPr>
                <w:b/>
              </w:rPr>
              <w:t>built the organisation’s first interactive online learning platform</w:t>
            </w:r>
            <w:r w:rsidRPr="00A75D0A">
              <w:t xml:space="preserve"> </w:t>
            </w:r>
            <w:r>
              <w:t xml:space="preserve">using </w:t>
            </w:r>
            <w:r w:rsidRPr="00A75D0A">
              <w:t>rich medi</w:t>
            </w:r>
            <w:r>
              <w:t>a to demonstrate complex skills.</w:t>
            </w:r>
          </w:p>
          <w:p w14:paraId="15098CC7" w14:textId="575F22E7" w:rsidR="003F5DD3" w:rsidRDefault="003F5DD3" w:rsidP="00CE1C14">
            <w:pPr>
              <w:pStyle w:val="ListParagraph"/>
              <w:numPr>
                <w:ilvl w:val="0"/>
                <w:numId w:val="8"/>
              </w:numPr>
            </w:pPr>
            <w:r w:rsidRPr="00A75D0A">
              <w:t xml:space="preserve">Assisted </w:t>
            </w:r>
            <w:r>
              <w:t>the</w:t>
            </w:r>
            <w:r w:rsidRPr="00A75D0A">
              <w:t xml:space="preserve"> pilot eLearning program including </w:t>
            </w:r>
            <w:r>
              <w:t>design and</w:t>
            </w:r>
            <w:r w:rsidRPr="00A75D0A">
              <w:t xml:space="preserve"> pro</w:t>
            </w:r>
            <w:r>
              <w:t>duction of instructional videos.</w:t>
            </w:r>
          </w:p>
          <w:p w14:paraId="50144960" w14:textId="3E4FF0DB" w:rsidR="003F5DD3" w:rsidRDefault="003F5DD3" w:rsidP="00CE1C14">
            <w:pPr>
              <w:pStyle w:val="ListParagraph"/>
              <w:numPr>
                <w:ilvl w:val="0"/>
                <w:numId w:val="8"/>
              </w:numPr>
            </w:pPr>
            <w:r>
              <w:t>Authored rescue chapters for a clinical training manual.</w:t>
            </w:r>
          </w:p>
          <w:p w14:paraId="1FECBEFA" w14:textId="36454AAE" w:rsidR="007A12F8" w:rsidRDefault="007A12F8" w:rsidP="00CE1C14">
            <w:pPr>
              <w:pStyle w:val="ListParagraph"/>
              <w:numPr>
                <w:ilvl w:val="0"/>
                <w:numId w:val="8"/>
              </w:numPr>
            </w:pPr>
            <w:r w:rsidRPr="00A75D0A">
              <w:t>Co-develop</w:t>
            </w:r>
            <w:r>
              <w:t xml:space="preserve">ed then led </w:t>
            </w:r>
            <w:r w:rsidR="00A25465">
              <w:t xml:space="preserve">faculty </w:t>
            </w:r>
            <w:r>
              <w:t>instructor training.</w:t>
            </w:r>
          </w:p>
          <w:p w14:paraId="74332B00" w14:textId="77777777" w:rsidR="0071402B" w:rsidRDefault="00B517C0" w:rsidP="00CE1C14">
            <w:pPr>
              <w:pStyle w:val="ListParagraph"/>
              <w:numPr>
                <w:ilvl w:val="0"/>
                <w:numId w:val="8"/>
              </w:numPr>
            </w:pPr>
            <w:r>
              <w:t>Mentored junior colleagues</w:t>
            </w:r>
            <w:r w:rsidR="00CD10A2">
              <w:t>.</w:t>
            </w:r>
          </w:p>
          <w:p w14:paraId="3418A7B5" w14:textId="0055C09B" w:rsidR="00771C54" w:rsidRPr="00605772" w:rsidRDefault="00D872F5" w:rsidP="00CE1C14">
            <w:pPr>
              <w:pStyle w:val="ListParagraph"/>
              <w:numPr>
                <w:ilvl w:val="0"/>
                <w:numId w:val="8"/>
              </w:numPr>
              <w:rPr>
                <w:b/>
                <w:bCs/>
              </w:rPr>
            </w:pPr>
            <w:r w:rsidRPr="00605772">
              <w:rPr>
                <w:b/>
                <w:bCs/>
              </w:rPr>
              <w:t>Qualified Cert Ed (PCE)</w:t>
            </w:r>
          </w:p>
        </w:tc>
      </w:tr>
      <w:tr w:rsidR="007812EE" w:rsidRPr="00901096" w14:paraId="5F31C010" w14:textId="77777777" w:rsidTr="00605772">
        <w:tc>
          <w:tcPr>
            <w:tcW w:w="5234" w:type="dxa"/>
            <w:tcBorders>
              <w:bottom w:val="single" w:sz="4" w:space="0" w:color="7F7F7F" w:themeColor="text1" w:themeTint="80"/>
            </w:tcBorders>
            <w:shd w:val="clear" w:color="auto" w:fill="auto"/>
          </w:tcPr>
          <w:p w14:paraId="7285EB2B" w14:textId="1F20D522" w:rsidR="007812EE" w:rsidRPr="005E5535" w:rsidRDefault="00557373" w:rsidP="00557373">
            <w:pPr>
              <w:pStyle w:val="Heading1"/>
            </w:pPr>
            <w:r>
              <w:lastRenderedPageBreak/>
              <w:t>Administrative</w:t>
            </w:r>
          </w:p>
        </w:tc>
        <w:tc>
          <w:tcPr>
            <w:tcW w:w="284" w:type="dxa"/>
            <w:tcBorders>
              <w:bottom w:val="single" w:sz="4" w:space="0" w:color="7F7F7F" w:themeColor="text1" w:themeTint="80"/>
            </w:tcBorders>
            <w:shd w:val="clear" w:color="auto" w:fill="auto"/>
          </w:tcPr>
          <w:p w14:paraId="169BB4E1" w14:textId="77777777" w:rsidR="007812EE" w:rsidRPr="005E5535" w:rsidRDefault="007812EE" w:rsidP="00CE1C14"/>
        </w:tc>
        <w:tc>
          <w:tcPr>
            <w:tcW w:w="4243" w:type="dxa"/>
            <w:tcBorders>
              <w:bottom w:val="single" w:sz="4" w:space="0" w:color="7F7F7F" w:themeColor="text1" w:themeTint="80"/>
            </w:tcBorders>
            <w:shd w:val="clear" w:color="auto" w:fill="auto"/>
          </w:tcPr>
          <w:p w14:paraId="6E76D0B6" w14:textId="77777777" w:rsidR="007812EE" w:rsidRPr="005E5535" w:rsidRDefault="007812EE" w:rsidP="00CE1C14"/>
        </w:tc>
      </w:tr>
      <w:tr w:rsidR="007812EE" w:rsidRPr="00901096" w14:paraId="6AE31369" w14:textId="77777777" w:rsidTr="00605772">
        <w:tc>
          <w:tcPr>
            <w:tcW w:w="5234" w:type="dxa"/>
            <w:tcBorders>
              <w:top w:val="single" w:sz="4" w:space="0" w:color="7F7F7F" w:themeColor="text1" w:themeTint="80"/>
            </w:tcBorders>
            <w:shd w:val="clear" w:color="auto" w:fill="FFFFFF" w:themeFill="background1"/>
          </w:tcPr>
          <w:p w14:paraId="38A2B61C" w14:textId="42A7D75D" w:rsidR="00FA237D" w:rsidRPr="00FA237D" w:rsidRDefault="00FA237D" w:rsidP="00CE1C14">
            <w:pPr>
              <w:pStyle w:val="ListParagraph"/>
              <w:numPr>
                <w:ilvl w:val="0"/>
                <w:numId w:val="21"/>
              </w:numPr>
            </w:pPr>
            <w:r w:rsidRPr="00FA237D">
              <w:rPr>
                <w:b/>
                <w:bCs/>
              </w:rPr>
              <w:t>Reach:</w:t>
            </w:r>
            <w:r w:rsidRPr="00FA237D">
              <w:t xml:space="preserve"> </w:t>
            </w:r>
            <w:r w:rsidR="00F3189D">
              <w:t>South East Ireland, UK, and Europe</w:t>
            </w:r>
            <w:r w:rsidRPr="00FA237D">
              <w:t xml:space="preserve"> </w:t>
            </w:r>
          </w:p>
          <w:p w14:paraId="181924B2" w14:textId="0FC4FF70" w:rsidR="00386208" w:rsidRPr="00FA237D" w:rsidRDefault="00386208" w:rsidP="00CE1C14">
            <w:pPr>
              <w:pStyle w:val="ListParagraph"/>
              <w:numPr>
                <w:ilvl w:val="0"/>
                <w:numId w:val="21"/>
              </w:numPr>
            </w:pPr>
            <w:r w:rsidRPr="00CB3651">
              <w:rPr>
                <w:b/>
                <w:bCs/>
              </w:rPr>
              <w:t>Driving licence</w:t>
            </w:r>
            <w:r w:rsidR="005E5535" w:rsidRPr="00CB3651">
              <w:rPr>
                <w:b/>
                <w:bCs/>
              </w:rPr>
              <w:t xml:space="preserve">: </w:t>
            </w:r>
            <w:r w:rsidR="00CB3651">
              <w:t>Full</w:t>
            </w:r>
            <w:r w:rsidR="00380B1C">
              <w:t xml:space="preserve"> (Irish)</w:t>
            </w:r>
            <w:r w:rsidR="00CB3651">
              <w:t>, with no penalties</w:t>
            </w:r>
          </w:p>
        </w:tc>
        <w:tc>
          <w:tcPr>
            <w:tcW w:w="284" w:type="dxa"/>
            <w:tcBorders>
              <w:top w:val="single" w:sz="4" w:space="0" w:color="7F7F7F" w:themeColor="text1" w:themeTint="80"/>
            </w:tcBorders>
            <w:shd w:val="clear" w:color="auto" w:fill="FFFFFF" w:themeFill="background1"/>
          </w:tcPr>
          <w:p w14:paraId="17A18467" w14:textId="77777777" w:rsidR="007812EE" w:rsidRPr="00D00988" w:rsidRDefault="007812EE" w:rsidP="00CE1C14"/>
        </w:tc>
        <w:tc>
          <w:tcPr>
            <w:tcW w:w="4243" w:type="dxa"/>
            <w:tcBorders>
              <w:top w:val="single" w:sz="4" w:space="0" w:color="7F7F7F" w:themeColor="text1" w:themeTint="80"/>
            </w:tcBorders>
            <w:shd w:val="clear" w:color="auto" w:fill="FFFFFF" w:themeFill="background1"/>
          </w:tcPr>
          <w:p w14:paraId="033540FD" w14:textId="4E221709" w:rsidR="00D9208B" w:rsidRPr="00FA237D" w:rsidRDefault="003358D1" w:rsidP="00D9208B">
            <w:r>
              <w:t xml:space="preserve">Remote preferred. </w:t>
            </w:r>
            <w:r w:rsidR="00D9208B">
              <w:t>W</w:t>
            </w:r>
            <w:r w:rsidR="00D9208B" w:rsidRPr="00FA237D">
              <w:t>ill travel for the right role.</w:t>
            </w:r>
          </w:p>
          <w:p w14:paraId="2A611EB0" w14:textId="77777777" w:rsidR="007812EE" w:rsidRPr="00D00988" w:rsidRDefault="007812EE" w:rsidP="00CE1C14"/>
        </w:tc>
      </w:tr>
    </w:tbl>
    <w:p w14:paraId="235018C3" w14:textId="77777777" w:rsidR="00CB22CA" w:rsidRPr="00ED0E49" w:rsidRDefault="00CB22CA" w:rsidP="00CE1C14"/>
    <w:sectPr w:rsidR="00CB22CA" w:rsidRPr="00ED0E49" w:rsidSect="007D2E11">
      <w:headerReference w:type="default" r:id="rId9"/>
      <w:footerReference w:type="default" r:id="rId10"/>
      <w:headerReference w:type="first" r:id="rId11"/>
      <w:pgSz w:w="11906" w:h="16838"/>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D13E" w14:textId="77777777" w:rsidR="00266AF0" w:rsidRDefault="00266AF0" w:rsidP="00CE1C14">
      <w:r>
        <w:separator/>
      </w:r>
    </w:p>
  </w:endnote>
  <w:endnote w:type="continuationSeparator" w:id="0">
    <w:p w14:paraId="127E4DC2" w14:textId="77777777" w:rsidR="00266AF0" w:rsidRDefault="00266AF0" w:rsidP="00CE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4241"/>
    </w:tblGrid>
    <w:tr w:rsidR="00CD10A2" w14:paraId="2FE2C6CB" w14:textId="77777777" w:rsidTr="00E46B77">
      <w:tc>
        <w:tcPr>
          <w:tcW w:w="5245" w:type="dxa"/>
        </w:tcPr>
        <w:p w14:paraId="74F541ED" w14:textId="0265E7EE" w:rsidR="00CD10A2" w:rsidRPr="00E46B77" w:rsidRDefault="00D8596B" w:rsidP="00CE1C14">
          <w:pPr>
            <w:pStyle w:val="Footer"/>
            <w:rPr>
              <w:color w:val="7F7F7F" w:themeColor="text1" w:themeTint="80"/>
            </w:rPr>
          </w:pPr>
          <w:r w:rsidRPr="00E46B77">
            <w:rPr>
              <w:color w:val="7F7F7F" w:themeColor="text1" w:themeTint="80"/>
            </w:rPr>
            <w:t>J</w:t>
          </w:r>
          <w:r w:rsidR="003640D4">
            <w:rPr>
              <w:color w:val="7F7F7F" w:themeColor="text1" w:themeTint="80"/>
            </w:rPr>
            <w:t>an</w:t>
          </w:r>
          <w:r w:rsidR="008F1CB2">
            <w:rPr>
              <w:color w:val="7F7F7F" w:themeColor="text1" w:themeTint="80"/>
            </w:rPr>
            <w:t>uary</w:t>
          </w:r>
          <w:r w:rsidR="003640D4">
            <w:rPr>
              <w:color w:val="7F7F7F" w:themeColor="text1" w:themeTint="80"/>
            </w:rPr>
            <w:t xml:space="preserve"> 2024</w:t>
          </w:r>
          <w:r w:rsidR="00E46B77" w:rsidRPr="00E46B77">
            <w:rPr>
              <w:color w:val="7F7F7F" w:themeColor="text1" w:themeTint="80"/>
            </w:rPr>
            <w:t xml:space="preserve">, </w:t>
          </w:r>
          <w:r w:rsidR="00CB3651">
            <w:rPr>
              <w:color w:val="7F7F7F" w:themeColor="text1" w:themeTint="80"/>
            </w:rPr>
            <w:t xml:space="preserve">general </w:t>
          </w:r>
          <w:r w:rsidR="00E46B77" w:rsidRPr="00E46B77">
            <w:rPr>
              <w:color w:val="7F7F7F" w:themeColor="text1" w:themeTint="80"/>
            </w:rPr>
            <w:t>CV</w:t>
          </w:r>
        </w:p>
      </w:tc>
      <w:tc>
        <w:tcPr>
          <w:tcW w:w="284" w:type="dxa"/>
        </w:tcPr>
        <w:p w14:paraId="7FEF1562" w14:textId="77777777" w:rsidR="00CD10A2" w:rsidRPr="00E46B77" w:rsidRDefault="00CD10A2" w:rsidP="00CE1C14">
          <w:pPr>
            <w:pStyle w:val="Footer"/>
            <w:rPr>
              <w:color w:val="7F7F7F" w:themeColor="text1" w:themeTint="80"/>
            </w:rPr>
          </w:pPr>
        </w:p>
      </w:tc>
      <w:tc>
        <w:tcPr>
          <w:tcW w:w="4241" w:type="dxa"/>
        </w:tcPr>
        <w:sdt>
          <w:sdtPr>
            <w:rPr>
              <w:color w:val="7F7F7F" w:themeColor="text1" w:themeTint="80"/>
            </w:rPr>
            <w:id w:val="49286480"/>
            <w:docPartObj>
              <w:docPartGallery w:val="Page Numbers (Bottom of Page)"/>
              <w:docPartUnique/>
            </w:docPartObj>
          </w:sdtPr>
          <w:sdtEndPr>
            <w:rPr>
              <w:noProof/>
            </w:rPr>
          </w:sdtEndPr>
          <w:sdtContent>
            <w:p w14:paraId="12144D36" w14:textId="69E321E6" w:rsidR="00CD10A2" w:rsidRPr="00E46B77" w:rsidRDefault="00CD10A2" w:rsidP="00E46B77">
              <w:pPr>
                <w:pStyle w:val="Footer"/>
                <w:jc w:val="right"/>
                <w:rPr>
                  <w:color w:val="7F7F7F" w:themeColor="text1" w:themeTint="80"/>
                </w:rPr>
              </w:pPr>
              <w:r w:rsidRPr="00E46B77">
                <w:rPr>
                  <w:color w:val="7F7F7F" w:themeColor="text1" w:themeTint="80"/>
                </w:rPr>
                <w:fldChar w:fldCharType="begin"/>
              </w:r>
              <w:r w:rsidRPr="00E46B77">
                <w:rPr>
                  <w:color w:val="7F7F7F" w:themeColor="text1" w:themeTint="80"/>
                </w:rPr>
                <w:instrText xml:space="preserve"> PAGE   \* MERGEFORMAT </w:instrText>
              </w:r>
              <w:r w:rsidRPr="00E46B77">
                <w:rPr>
                  <w:color w:val="7F7F7F" w:themeColor="text1" w:themeTint="80"/>
                </w:rPr>
                <w:fldChar w:fldCharType="separate"/>
              </w:r>
              <w:r w:rsidR="00DD1B60" w:rsidRPr="00E46B77">
                <w:rPr>
                  <w:noProof/>
                  <w:color w:val="7F7F7F" w:themeColor="text1" w:themeTint="80"/>
                </w:rPr>
                <w:t>2</w:t>
              </w:r>
              <w:r w:rsidRPr="00E46B77">
                <w:rPr>
                  <w:noProof/>
                  <w:color w:val="7F7F7F" w:themeColor="text1" w:themeTint="80"/>
                </w:rPr>
                <w:fldChar w:fldCharType="end"/>
              </w:r>
              <w:r w:rsidR="00136289" w:rsidRPr="00E46B77">
                <w:rPr>
                  <w:noProof/>
                  <w:color w:val="7F7F7F" w:themeColor="text1" w:themeTint="80"/>
                </w:rPr>
                <w:t xml:space="preserve"> of </w:t>
              </w:r>
              <w:r w:rsidR="00BA7835" w:rsidRPr="00E46B77">
                <w:rPr>
                  <w:noProof/>
                  <w:color w:val="7F7F7F" w:themeColor="text1" w:themeTint="80"/>
                </w:rPr>
                <w:t>4</w:t>
              </w:r>
            </w:p>
          </w:sdtContent>
        </w:sdt>
      </w:tc>
    </w:tr>
  </w:tbl>
  <w:p w14:paraId="44CBFF96" w14:textId="77777777" w:rsidR="00CD10A2" w:rsidRDefault="00CD10A2" w:rsidP="00CE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FE25" w14:textId="77777777" w:rsidR="00266AF0" w:rsidRDefault="00266AF0" w:rsidP="00CE1C14">
      <w:r>
        <w:separator/>
      </w:r>
    </w:p>
  </w:footnote>
  <w:footnote w:type="continuationSeparator" w:id="0">
    <w:p w14:paraId="33C0E540" w14:textId="77777777" w:rsidR="00266AF0" w:rsidRDefault="00266AF0" w:rsidP="00CE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7"/>
      <w:gridCol w:w="282"/>
      <w:gridCol w:w="4252"/>
    </w:tblGrid>
    <w:tr w:rsidR="00896E40" w14:paraId="0126397A" w14:textId="77777777" w:rsidTr="00E46B77">
      <w:tc>
        <w:tcPr>
          <w:tcW w:w="5247" w:type="dxa"/>
          <w:vAlign w:val="center"/>
        </w:tcPr>
        <w:p w14:paraId="1BD67F89" w14:textId="77777777" w:rsidR="00B33837" w:rsidRPr="00B33837" w:rsidRDefault="009E4943" w:rsidP="00B33837">
          <w:pPr>
            <w:pStyle w:val="Heading1"/>
          </w:pPr>
          <w:r w:rsidRPr="00B33837">
            <w:t>Pa</w:t>
          </w:r>
          <w:r w:rsidR="00CD10A2" w:rsidRPr="00B33837">
            <w:t>t Godfrey</w:t>
          </w:r>
        </w:p>
        <w:p w14:paraId="41AC7D7C" w14:textId="3AC111D9" w:rsidR="00CD10A2" w:rsidRPr="00264A62" w:rsidRDefault="00896E40" w:rsidP="00B33837">
          <w:pPr>
            <w:pStyle w:val="Heading2"/>
            <w:rPr>
              <w:sz w:val="24"/>
            </w:rPr>
          </w:pPr>
          <w:r w:rsidRPr="00264A62">
            <w:t>MSc, GCGI, Cert Ed (PCE)</w:t>
          </w:r>
        </w:p>
        <w:p w14:paraId="0AA52018" w14:textId="3F6CA237" w:rsidR="00CD10A2" w:rsidRPr="009E4943" w:rsidRDefault="00CD10A2" w:rsidP="00CE1C14">
          <w:pPr>
            <w:rPr>
              <w:lang w:val="en-IE"/>
            </w:rPr>
          </w:pPr>
        </w:p>
      </w:tc>
      <w:tc>
        <w:tcPr>
          <w:tcW w:w="282" w:type="dxa"/>
        </w:tcPr>
        <w:p w14:paraId="65179F54" w14:textId="11423142" w:rsidR="00CD10A2" w:rsidRPr="003A6C6D" w:rsidRDefault="00CD10A2" w:rsidP="00CE1C14">
          <w:pPr>
            <w:pStyle w:val="Header"/>
          </w:pPr>
        </w:p>
      </w:tc>
      <w:tc>
        <w:tcPr>
          <w:tcW w:w="4252" w:type="dxa"/>
        </w:tcPr>
        <w:p w14:paraId="09B9D458" w14:textId="75BE4FB3" w:rsidR="00CD10A2" w:rsidRDefault="00CD10A2" w:rsidP="00CE1C14">
          <w:pPr>
            <w:pStyle w:val="Header"/>
          </w:pPr>
          <w:r>
            <w:t>Ireland: 00353 (0)89 4668861</w:t>
          </w:r>
        </w:p>
        <w:p w14:paraId="7BCCF6D5" w14:textId="427166E4" w:rsidR="00CD10A2" w:rsidRDefault="00CD10A2" w:rsidP="00CE1C14">
          <w:pPr>
            <w:pStyle w:val="Header"/>
          </w:pPr>
          <w:r w:rsidRPr="00E76404">
            <w:t>pat.godfrey@learningtoo.eu</w:t>
          </w:r>
        </w:p>
      </w:tc>
    </w:tr>
  </w:tbl>
  <w:p w14:paraId="6D6D3060" w14:textId="21046F9B" w:rsidR="00CD10A2" w:rsidRPr="003A6C6D" w:rsidRDefault="00CD10A2" w:rsidP="00CE1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84"/>
      <w:gridCol w:w="4252"/>
    </w:tblGrid>
    <w:tr w:rsidR="003B05FE" w14:paraId="6242679F" w14:textId="77777777" w:rsidTr="003B05FE">
      <w:tc>
        <w:tcPr>
          <w:tcW w:w="5245" w:type="dxa"/>
        </w:tcPr>
        <w:p w14:paraId="27F3E90D" w14:textId="6EDAC5C5" w:rsidR="003B05FE" w:rsidRPr="009E4943" w:rsidRDefault="003B05FE" w:rsidP="00557373">
          <w:pPr>
            <w:pStyle w:val="Heading1"/>
          </w:pPr>
          <w:r w:rsidRPr="001C79F3">
            <w:t xml:space="preserve">Pat Godfrey </w:t>
          </w:r>
          <w:r w:rsidR="00264A62" w:rsidRPr="001C79F3">
            <w:t>MSc, GCGI, Cert Ed (PCE)</w:t>
          </w:r>
        </w:p>
      </w:tc>
      <w:tc>
        <w:tcPr>
          <w:tcW w:w="284" w:type="dxa"/>
        </w:tcPr>
        <w:p w14:paraId="53405191" w14:textId="77777777" w:rsidR="003B05FE" w:rsidRPr="003A6C6D" w:rsidRDefault="003B05FE" w:rsidP="003B05FE">
          <w:pPr>
            <w:pStyle w:val="Header"/>
          </w:pPr>
        </w:p>
      </w:tc>
      <w:tc>
        <w:tcPr>
          <w:tcW w:w="4252" w:type="dxa"/>
        </w:tcPr>
        <w:p w14:paraId="65860A34" w14:textId="77408C89" w:rsidR="003B05FE" w:rsidRPr="003B05FE" w:rsidRDefault="003B05FE" w:rsidP="003B05FE">
          <w:pPr>
            <w:pStyle w:val="Heading2"/>
            <w:rPr>
              <w:shd w:val="clear" w:color="auto" w:fill="FFFFFF"/>
              <w:lang w:val="en-IE"/>
            </w:rPr>
          </w:pPr>
        </w:p>
      </w:tc>
    </w:tr>
    <w:tr w:rsidR="00D521EF" w14:paraId="36B7F260" w14:textId="77777777" w:rsidTr="003B05FE">
      <w:tc>
        <w:tcPr>
          <w:tcW w:w="5245" w:type="dxa"/>
        </w:tcPr>
        <w:p w14:paraId="09008D4B" w14:textId="080DEF8B" w:rsidR="00D521EF" w:rsidRPr="003E187C" w:rsidRDefault="00CE1C14" w:rsidP="003B05FE">
          <w:pPr>
            <w:rPr>
              <w:b/>
              <w:sz w:val="18"/>
              <w:lang w:val="en-IE"/>
            </w:rPr>
          </w:pPr>
          <w:r>
            <w:rPr>
              <w:b/>
              <w:shd w:val="clear" w:color="auto" w:fill="FFFFFF"/>
              <w:lang w:val="en-IE"/>
            </w:rPr>
            <w:t xml:space="preserve">Digital </w:t>
          </w:r>
          <w:r w:rsidR="00D521EF" w:rsidRPr="003E187C">
            <w:rPr>
              <w:b/>
              <w:shd w:val="clear" w:color="auto" w:fill="FFFFFF"/>
              <w:lang w:val="en-IE"/>
            </w:rPr>
            <w:t xml:space="preserve">design solutions </w:t>
          </w:r>
          <w:r w:rsidR="00D521EF" w:rsidRPr="003E187C">
            <w:rPr>
              <w:shd w:val="clear" w:color="auto" w:fill="FFFFFF"/>
              <w:lang w:val="en-IE"/>
            </w:rPr>
            <w:t xml:space="preserve">supporting cognition and learning to create positive </w:t>
          </w:r>
          <w:r w:rsidR="00D521EF">
            <w:rPr>
              <w:shd w:val="clear" w:color="auto" w:fill="FFFFFF"/>
              <w:lang w:val="en-IE"/>
            </w:rPr>
            <w:t xml:space="preserve">user </w:t>
          </w:r>
          <w:r w:rsidR="00D521EF" w:rsidRPr="003E187C">
            <w:rPr>
              <w:shd w:val="clear" w:color="auto" w:fill="FFFFFF"/>
              <w:lang w:val="en-IE"/>
            </w:rPr>
            <w:t>experiences (Ireland, UK, and Europe)</w:t>
          </w:r>
        </w:p>
      </w:tc>
      <w:tc>
        <w:tcPr>
          <w:tcW w:w="284" w:type="dxa"/>
        </w:tcPr>
        <w:p w14:paraId="75392B11" w14:textId="77777777" w:rsidR="00D521EF" w:rsidRPr="003A6C6D" w:rsidRDefault="00D521EF" w:rsidP="003B05FE">
          <w:pPr>
            <w:pStyle w:val="Header"/>
          </w:pPr>
        </w:p>
      </w:tc>
      <w:tc>
        <w:tcPr>
          <w:tcW w:w="4252" w:type="dxa"/>
        </w:tcPr>
        <w:p w14:paraId="691CD896" w14:textId="77777777" w:rsidR="00D521EF" w:rsidRDefault="00D521EF" w:rsidP="003B05FE">
          <w:pPr>
            <w:pStyle w:val="Header"/>
          </w:pPr>
          <w:r>
            <w:t>Ireland: +353 (0)89 4668861</w:t>
          </w:r>
        </w:p>
        <w:p w14:paraId="13BC37DE" w14:textId="0771F3F5" w:rsidR="00D521EF" w:rsidRDefault="00D521EF" w:rsidP="003B05FE">
          <w:r w:rsidRPr="00E76404">
            <w:t>pat.godfrey@</w:t>
          </w:r>
          <w:r w:rsidR="00643A76">
            <w:t>learningtoo.eu</w:t>
          </w:r>
        </w:p>
      </w:tc>
    </w:tr>
  </w:tbl>
  <w:p w14:paraId="2066FD9E" w14:textId="0B6BD464" w:rsidR="009E4943" w:rsidRDefault="009E4943" w:rsidP="00CE1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E5A"/>
    <w:multiLevelType w:val="hybridMultilevel"/>
    <w:tmpl w:val="8A42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63916"/>
    <w:multiLevelType w:val="hybridMultilevel"/>
    <w:tmpl w:val="A4DA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740D3"/>
    <w:multiLevelType w:val="hybridMultilevel"/>
    <w:tmpl w:val="58BA6C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A012A5"/>
    <w:multiLevelType w:val="hybridMultilevel"/>
    <w:tmpl w:val="B5A89CBA"/>
    <w:lvl w:ilvl="0" w:tplc="F64699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626E5"/>
    <w:multiLevelType w:val="hybridMultilevel"/>
    <w:tmpl w:val="6282A3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B77C9"/>
    <w:multiLevelType w:val="hybridMultilevel"/>
    <w:tmpl w:val="5E4CF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B55F5"/>
    <w:multiLevelType w:val="hybridMultilevel"/>
    <w:tmpl w:val="B2E68E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9163FE"/>
    <w:multiLevelType w:val="hybridMultilevel"/>
    <w:tmpl w:val="950ED2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5E10F8"/>
    <w:multiLevelType w:val="hybridMultilevel"/>
    <w:tmpl w:val="582C0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1E0281"/>
    <w:multiLevelType w:val="hybridMultilevel"/>
    <w:tmpl w:val="63867080"/>
    <w:lvl w:ilvl="0" w:tplc="096E2E1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F56515"/>
    <w:multiLevelType w:val="hybridMultilevel"/>
    <w:tmpl w:val="39829B1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150249"/>
    <w:multiLevelType w:val="hybridMultilevel"/>
    <w:tmpl w:val="BB08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C11AC"/>
    <w:multiLevelType w:val="hybridMultilevel"/>
    <w:tmpl w:val="53C658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BB7A5B"/>
    <w:multiLevelType w:val="hybridMultilevel"/>
    <w:tmpl w:val="8DE4C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7F21FC"/>
    <w:multiLevelType w:val="hybridMultilevel"/>
    <w:tmpl w:val="FE70B5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F0C66"/>
    <w:multiLevelType w:val="hybridMultilevel"/>
    <w:tmpl w:val="ACB2A7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C86CDB"/>
    <w:multiLevelType w:val="hybridMultilevel"/>
    <w:tmpl w:val="E88249FC"/>
    <w:lvl w:ilvl="0" w:tplc="096E2E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D3F42"/>
    <w:multiLevelType w:val="hybridMultilevel"/>
    <w:tmpl w:val="F6523A3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BE10E1"/>
    <w:multiLevelType w:val="hybridMultilevel"/>
    <w:tmpl w:val="A2AE9E4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3B7CC1"/>
    <w:multiLevelType w:val="hybridMultilevel"/>
    <w:tmpl w:val="8A1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0527B"/>
    <w:multiLevelType w:val="hybridMultilevel"/>
    <w:tmpl w:val="F0126E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52027D"/>
    <w:multiLevelType w:val="hybridMultilevel"/>
    <w:tmpl w:val="4B3E10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904193">
    <w:abstractNumId w:val="6"/>
  </w:num>
  <w:num w:numId="2" w16cid:durableId="1797063792">
    <w:abstractNumId w:val="3"/>
  </w:num>
  <w:num w:numId="3" w16cid:durableId="401097214">
    <w:abstractNumId w:val="18"/>
  </w:num>
  <w:num w:numId="4" w16cid:durableId="1606188780">
    <w:abstractNumId w:val="4"/>
  </w:num>
  <w:num w:numId="5" w16cid:durableId="1378050203">
    <w:abstractNumId w:val="2"/>
  </w:num>
  <w:num w:numId="6" w16cid:durableId="33970448">
    <w:abstractNumId w:val="20"/>
  </w:num>
  <w:num w:numId="7" w16cid:durableId="1421294192">
    <w:abstractNumId w:val="17"/>
  </w:num>
  <w:num w:numId="8" w16cid:durableId="1582374862">
    <w:abstractNumId w:val="12"/>
  </w:num>
  <w:num w:numId="9" w16cid:durableId="1384134933">
    <w:abstractNumId w:val="7"/>
  </w:num>
  <w:num w:numId="10" w16cid:durableId="979305061">
    <w:abstractNumId w:val="21"/>
  </w:num>
  <w:num w:numId="11" w16cid:durableId="678234066">
    <w:abstractNumId w:val="16"/>
  </w:num>
  <w:num w:numId="12" w16cid:durableId="1036539538">
    <w:abstractNumId w:val="9"/>
  </w:num>
  <w:num w:numId="13" w16cid:durableId="118498573">
    <w:abstractNumId w:val="10"/>
  </w:num>
  <w:num w:numId="14" w16cid:durableId="1021274047">
    <w:abstractNumId w:val="15"/>
  </w:num>
  <w:num w:numId="15" w16cid:durableId="383331793">
    <w:abstractNumId w:val="11"/>
  </w:num>
  <w:num w:numId="16" w16cid:durableId="587734098">
    <w:abstractNumId w:val="1"/>
  </w:num>
  <w:num w:numId="17" w16cid:durableId="1570728285">
    <w:abstractNumId w:val="19"/>
  </w:num>
  <w:num w:numId="18" w16cid:durableId="1788087330">
    <w:abstractNumId w:val="8"/>
  </w:num>
  <w:num w:numId="19" w16cid:durableId="252205561">
    <w:abstractNumId w:val="14"/>
  </w:num>
  <w:num w:numId="20" w16cid:durableId="468785235">
    <w:abstractNumId w:val="5"/>
  </w:num>
  <w:num w:numId="21" w16cid:durableId="341246572">
    <w:abstractNumId w:val="13"/>
  </w:num>
  <w:num w:numId="22" w16cid:durableId="58399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CA"/>
    <w:rsid w:val="0003097A"/>
    <w:rsid w:val="000350BD"/>
    <w:rsid w:val="00041D6B"/>
    <w:rsid w:val="00051B55"/>
    <w:rsid w:val="000534D7"/>
    <w:rsid w:val="00053563"/>
    <w:rsid w:val="000812C8"/>
    <w:rsid w:val="0008488E"/>
    <w:rsid w:val="00090330"/>
    <w:rsid w:val="00094606"/>
    <w:rsid w:val="000A5D75"/>
    <w:rsid w:val="000C4E7A"/>
    <w:rsid w:val="000C6C4F"/>
    <w:rsid w:val="000F63AB"/>
    <w:rsid w:val="00115F1C"/>
    <w:rsid w:val="00122E28"/>
    <w:rsid w:val="00132BF4"/>
    <w:rsid w:val="00133A8D"/>
    <w:rsid w:val="00134B45"/>
    <w:rsid w:val="00136289"/>
    <w:rsid w:val="0013731B"/>
    <w:rsid w:val="00142E35"/>
    <w:rsid w:val="00146E60"/>
    <w:rsid w:val="00164EA7"/>
    <w:rsid w:val="001757C8"/>
    <w:rsid w:val="00177E5B"/>
    <w:rsid w:val="00183898"/>
    <w:rsid w:val="00185EC2"/>
    <w:rsid w:val="001937E1"/>
    <w:rsid w:val="001A18BA"/>
    <w:rsid w:val="001A5181"/>
    <w:rsid w:val="001B1596"/>
    <w:rsid w:val="001B1D09"/>
    <w:rsid w:val="001B2240"/>
    <w:rsid w:val="001C1901"/>
    <w:rsid w:val="001C64C4"/>
    <w:rsid w:val="001C79F3"/>
    <w:rsid w:val="001D264F"/>
    <w:rsid w:val="001D287B"/>
    <w:rsid w:val="001D5440"/>
    <w:rsid w:val="001D5A4A"/>
    <w:rsid w:val="001E1657"/>
    <w:rsid w:val="001F2AD5"/>
    <w:rsid w:val="00211372"/>
    <w:rsid w:val="002253E2"/>
    <w:rsid w:val="00254A45"/>
    <w:rsid w:val="0026089E"/>
    <w:rsid w:val="00264A62"/>
    <w:rsid w:val="00266AF0"/>
    <w:rsid w:val="0027133D"/>
    <w:rsid w:val="002769E5"/>
    <w:rsid w:val="002966C8"/>
    <w:rsid w:val="002D51C8"/>
    <w:rsid w:val="002E386B"/>
    <w:rsid w:val="002E6C48"/>
    <w:rsid w:val="002E6F84"/>
    <w:rsid w:val="002F73DB"/>
    <w:rsid w:val="002F7548"/>
    <w:rsid w:val="003104E4"/>
    <w:rsid w:val="003112E9"/>
    <w:rsid w:val="00322059"/>
    <w:rsid w:val="00331252"/>
    <w:rsid w:val="003358D1"/>
    <w:rsid w:val="00362A36"/>
    <w:rsid w:val="003640D4"/>
    <w:rsid w:val="00366B79"/>
    <w:rsid w:val="00375D82"/>
    <w:rsid w:val="0038054B"/>
    <w:rsid w:val="00380B1C"/>
    <w:rsid w:val="00384E1A"/>
    <w:rsid w:val="00386208"/>
    <w:rsid w:val="003A3146"/>
    <w:rsid w:val="003A4808"/>
    <w:rsid w:val="003A6C6D"/>
    <w:rsid w:val="003B05FE"/>
    <w:rsid w:val="003C3598"/>
    <w:rsid w:val="003E187C"/>
    <w:rsid w:val="003F181C"/>
    <w:rsid w:val="003F5DD3"/>
    <w:rsid w:val="00401C9C"/>
    <w:rsid w:val="004079C9"/>
    <w:rsid w:val="00423952"/>
    <w:rsid w:val="00440883"/>
    <w:rsid w:val="00444586"/>
    <w:rsid w:val="004522FD"/>
    <w:rsid w:val="004642DA"/>
    <w:rsid w:val="004B4DF8"/>
    <w:rsid w:val="004C03CD"/>
    <w:rsid w:val="004C48BD"/>
    <w:rsid w:val="004D13B0"/>
    <w:rsid w:val="004F02A6"/>
    <w:rsid w:val="004F3CCD"/>
    <w:rsid w:val="004F5205"/>
    <w:rsid w:val="00523087"/>
    <w:rsid w:val="00545C9A"/>
    <w:rsid w:val="00546AC2"/>
    <w:rsid w:val="00556528"/>
    <w:rsid w:val="00557373"/>
    <w:rsid w:val="00563504"/>
    <w:rsid w:val="00574567"/>
    <w:rsid w:val="00581F8C"/>
    <w:rsid w:val="005849BA"/>
    <w:rsid w:val="00596CF8"/>
    <w:rsid w:val="005A4471"/>
    <w:rsid w:val="005B4251"/>
    <w:rsid w:val="005E128B"/>
    <w:rsid w:val="005E31E5"/>
    <w:rsid w:val="005E5535"/>
    <w:rsid w:val="005F10A1"/>
    <w:rsid w:val="005F5A02"/>
    <w:rsid w:val="00605772"/>
    <w:rsid w:val="00637246"/>
    <w:rsid w:val="0064172F"/>
    <w:rsid w:val="00641B70"/>
    <w:rsid w:val="00643A76"/>
    <w:rsid w:val="00672600"/>
    <w:rsid w:val="0067711C"/>
    <w:rsid w:val="006776B8"/>
    <w:rsid w:val="00681A0F"/>
    <w:rsid w:val="006947AA"/>
    <w:rsid w:val="006A1854"/>
    <w:rsid w:val="006D1471"/>
    <w:rsid w:val="006D34E1"/>
    <w:rsid w:val="006D567D"/>
    <w:rsid w:val="006D6222"/>
    <w:rsid w:val="00702AEC"/>
    <w:rsid w:val="007108D8"/>
    <w:rsid w:val="0071402B"/>
    <w:rsid w:val="007254BA"/>
    <w:rsid w:val="00731EC5"/>
    <w:rsid w:val="00736FE2"/>
    <w:rsid w:val="00744160"/>
    <w:rsid w:val="00747CE4"/>
    <w:rsid w:val="007541BB"/>
    <w:rsid w:val="00754C9D"/>
    <w:rsid w:val="00771C54"/>
    <w:rsid w:val="007812EE"/>
    <w:rsid w:val="007843E5"/>
    <w:rsid w:val="00787CD3"/>
    <w:rsid w:val="00790B52"/>
    <w:rsid w:val="00794383"/>
    <w:rsid w:val="007A12F8"/>
    <w:rsid w:val="007B19D5"/>
    <w:rsid w:val="007B3CBA"/>
    <w:rsid w:val="007D2E11"/>
    <w:rsid w:val="007D4E10"/>
    <w:rsid w:val="007E1460"/>
    <w:rsid w:val="007E7FE5"/>
    <w:rsid w:val="00806DFB"/>
    <w:rsid w:val="00807C8C"/>
    <w:rsid w:val="00817146"/>
    <w:rsid w:val="0082310D"/>
    <w:rsid w:val="008272FD"/>
    <w:rsid w:val="00841401"/>
    <w:rsid w:val="008463E6"/>
    <w:rsid w:val="00865F04"/>
    <w:rsid w:val="0087138D"/>
    <w:rsid w:val="008740B3"/>
    <w:rsid w:val="00896E40"/>
    <w:rsid w:val="00896E68"/>
    <w:rsid w:val="008B1542"/>
    <w:rsid w:val="008B53D6"/>
    <w:rsid w:val="008C6BBC"/>
    <w:rsid w:val="008D7220"/>
    <w:rsid w:val="008E01EE"/>
    <w:rsid w:val="008E3B3E"/>
    <w:rsid w:val="008F1CB2"/>
    <w:rsid w:val="00901096"/>
    <w:rsid w:val="00902653"/>
    <w:rsid w:val="009046F9"/>
    <w:rsid w:val="0090579A"/>
    <w:rsid w:val="00930FC6"/>
    <w:rsid w:val="00932CA4"/>
    <w:rsid w:val="00942CCE"/>
    <w:rsid w:val="0094344C"/>
    <w:rsid w:val="009445F0"/>
    <w:rsid w:val="0098116D"/>
    <w:rsid w:val="00981AE1"/>
    <w:rsid w:val="00982211"/>
    <w:rsid w:val="0098257F"/>
    <w:rsid w:val="00985FA9"/>
    <w:rsid w:val="00986BE0"/>
    <w:rsid w:val="00987BC6"/>
    <w:rsid w:val="009C547E"/>
    <w:rsid w:val="009C5F42"/>
    <w:rsid w:val="009D1F7A"/>
    <w:rsid w:val="009D60B3"/>
    <w:rsid w:val="009E1DA9"/>
    <w:rsid w:val="009E4443"/>
    <w:rsid w:val="009E4943"/>
    <w:rsid w:val="009E5274"/>
    <w:rsid w:val="009F42F2"/>
    <w:rsid w:val="00A21DA5"/>
    <w:rsid w:val="00A25465"/>
    <w:rsid w:val="00A27EB3"/>
    <w:rsid w:val="00A47AB8"/>
    <w:rsid w:val="00A53BA0"/>
    <w:rsid w:val="00A62512"/>
    <w:rsid w:val="00A63A1D"/>
    <w:rsid w:val="00A75D0A"/>
    <w:rsid w:val="00A8657A"/>
    <w:rsid w:val="00AB13E7"/>
    <w:rsid w:val="00AB2EE5"/>
    <w:rsid w:val="00AB438B"/>
    <w:rsid w:val="00AB4BE9"/>
    <w:rsid w:val="00AB6ADE"/>
    <w:rsid w:val="00AD2DA7"/>
    <w:rsid w:val="00AF2A78"/>
    <w:rsid w:val="00AF490F"/>
    <w:rsid w:val="00AF601C"/>
    <w:rsid w:val="00B00CA6"/>
    <w:rsid w:val="00B04DD6"/>
    <w:rsid w:val="00B060BE"/>
    <w:rsid w:val="00B23ED5"/>
    <w:rsid w:val="00B27262"/>
    <w:rsid w:val="00B305FA"/>
    <w:rsid w:val="00B33837"/>
    <w:rsid w:val="00B44BF5"/>
    <w:rsid w:val="00B517C0"/>
    <w:rsid w:val="00B63A49"/>
    <w:rsid w:val="00B652CC"/>
    <w:rsid w:val="00B813F8"/>
    <w:rsid w:val="00B919E5"/>
    <w:rsid w:val="00B95564"/>
    <w:rsid w:val="00BA5919"/>
    <w:rsid w:val="00BA63B9"/>
    <w:rsid w:val="00BA7835"/>
    <w:rsid w:val="00BA7846"/>
    <w:rsid w:val="00BB4AAA"/>
    <w:rsid w:val="00BB7A85"/>
    <w:rsid w:val="00BD3769"/>
    <w:rsid w:val="00BE44A8"/>
    <w:rsid w:val="00BF4AA1"/>
    <w:rsid w:val="00BF5039"/>
    <w:rsid w:val="00BF53F4"/>
    <w:rsid w:val="00C034A7"/>
    <w:rsid w:val="00C1732B"/>
    <w:rsid w:val="00C31C62"/>
    <w:rsid w:val="00C35A0A"/>
    <w:rsid w:val="00C35A61"/>
    <w:rsid w:val="00C418AD"/>
    <w:rsid w:val="00C50123"/>
    <w:rsid w:val="00C51400"/>
    <w:rsid w:val="00C56966"/>
    <w:rsid w:val="00C60BE5"/>
    <w:rsid w:val="00C67670"/>
    <w:rsid w:val="00C73639"/>
    <w:rsid w:val="00C73CFB"/>
    <w:rsid w:val="00C80076"/>
    <w:rsid w:val="00C80095"/>
    <w:rsid w:val="00C957C1"/>
    <w:rsid w:val="00CA4D23"/>
    <w:rsid w:val="00CA7507"/>
    <w:rsid w:val="00CB22CA"/>
    <w:rsid w:val="00CB3651"/>
    <w:rsid w:val="00CC41E9"/>
    <w:rsid w:val="00CD10A2"/>
    <w:rsid w:val="00CD2826"/>
    <w:rsid w:val="00CD4D78"/>
    <w:rsid w:val="00CE1C14"/>
    <w:rsid w:val="00CE2B9F"/>
    <w:rsid w:val="00CF0DFE"/>
    <w:rsid w:val="00CF1D26"/>
    <w:rsid w:val="00CF7969"/>
    <w:rsid w:val="00D006A4"/>
    <w:rsid w:val="00D00988"/>
    <w:rsid w:val="00D03CE5"/>
    <w:rsid w:val="00D04C91"/>
    <w:rsid w:val="00D0603A"/>
    <w:rsid w:val="00D251B9"/>
    <w:rsid w:val="00D37E32"/>
    <w:rsid w:val="00D41129"/>
    <w:rsid w:val="00D452BC"/>
    <w:rsid w:val="00D521EF"/>
    <w:rsid w:val="00D57FA2"/>
    <w:rsid w:val="00D633A5"/>
    <w:rsid w:val="00D67730"/>
    <w:rsid w:val="00D7519F"/>
    <w:rsid w:val="00D85036"/>
    <w:rsid w:val="00D8596B"/>
    <w:rsid w:val="00D872F5"/>
    <w:rsid w:val="00D9208B"/>
    <w:rsid w:val="00D9494F"/>
    <w:rsid w:val="00D9741E"/>
    <w:rsid w:val="00DC0BB2"/>
    <w:rsid w:val="00DD1B60"/>
    <w:rsid w:val="00DE56C0"/>
    <w:rsid w:val="00DE6894"/>
    <w:rsid w:val="00DF4FD9"/>
    <w:rsid w:val="00E14702"/>
    <w:rsid w:val="00E210C9"/>
    <w:rsid w:val="00E32212"/>
    <w:rsid w:val="00E40C5A"/>
    <w:rsid w:val="00E42E77"/>
    <w:rsid w:val="00E44AA8"/>
    <w:rsid w:val="00E46B77"/>
    <w:rsid w:val="00E5333B"/>
    <w:rsid w:val="00E53A68"/>
    <w:rsid w:val="00E6638D"/>
    <w:rsid w:val="00E6681C"/>
    <w:rsid w:val="00E76404"/>
    <w:rsid w:val="00E80C1F"/>
    <w:rsid w:val="00E8231D"/>
    <w:rsid w:val="00E839C4"/>
    <w:rsid w:val="00E87641"/>
    <w:rsid w:val="00EA19C7"/>
    <w:rsid w:val="00EB62C9"/>
    <w:rsid w:val="00ED0E49"/>
    <w:rsid w:val="00EE12B5"/>
    <w:rsid w:val="00EE2CAD"/>
    <w:rsid w:val="00EE3EBC"/>
    <w:rsid w:val="00EE5A73"/>
    <w:rsid w:val="00EE694C"/>
    <w:rsid w:val="00EF3FC9"/>
    <w:rsid w:val="00F0603C"/>
    <w:rsid w:val="00F10F6A"/>
    <w:rsid w:val="00F31315"/>
    <w:rsid w:val="00F3189D"/>
    <w:rsid w:val="00F37620"/>
    <w:rsid w:val="00F42A98"/>
    <w:rsid w:val="00F47498"/>
    <w:rsid w:val="00F64AE9"/>
    <w:rsid w:val="00F66F36"/>
    <w:rsid w:val="00F704C1"/>
    <w:rsid w:val="00F77913"/>
    <w:rsid w:val="00F82637"/>
    <w:rsid w:val="00F85613"/>
    <w:rsid w:val="00F87C84"/>
    <w:rsid w:val="00F97683"/>
    <w:rsid w:val="00FA237D"/>
    <w:rsid w:val="00FB2607"/>
    <w:rsid w:val="00FB757E"/>
    <w:rsid w:val="00FC6B95"/>
    <w:rsid w:val="00FD7624"/>
    <w:rsid w:val="00FE2688"/>
    <w:rsid w:val="00FE2AB4"/>
    <w:rsid w:val="00FE353F"/>
    <w:rsid w:val="00FE5790"/>
    <w:rsid w:val="00FF0A7C"/>
    <w:rsid w:val="62E06F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BC794D"/>
  <w15:docId w15:val="{3145923C-7410-4615-AFF1-1B1F01AF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A62"/>
    <w:pPr>
      <w:tabs>
        <w:tab w:val="center" w:pos="4513"/>
        <w:tab w:val="right" w:pos="9026"/>
      </w:tabs>
      <w:spacing w:after="120" w:line="240" w:lineRule="auto"/>
    </w:pPr>
    <w:rPr>
      <w:color w:val="262626" w:themeColor="text1" w:themeTint="D9"/>
      <w:sz w:val="20"/>
      <w:szCs w:val="20"/>
    </w:rPr>
  </w:style>
  <w:style w:type="paragraph" w:styleId="Heading1">
    <w:name w:val="heading 1"/>
    <w:basedOn w:val="Normal"/>
    <w:next w:val="Normal"/>
    <w:link w:val="Heading1Char"/>
    <w:uiPriority w:val="9"/>
    <w:qFormat/>
    <w:rsid w:val="001C79F3"/>
    <w:pPr>
      <w:keepNext/>
      <w:keepLines/>
      <w:spacing w:after="0"/>
      <w:outlineLvl w:val="0"/>
    </w:pPr>
    <w:rPr>
      <w:rFonts w:asciiTheme="majorHAnsi" w:eastAsiaTheme="majorEastAsia" w:hAnsiTheme="majorHAnsi"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E46B77"/>
    <w:pPr>
      <w:keepNext/>
      <w:keepLines/>
      <w:spacing w:after="0"/>
      <w:outlineLvl w:val="1"/>
    </w:pPr>
    <w:rPr>
      <w:rFonts w:asciiTheme="majorHAnsi" w:eastAsiaTheme="majorEastAsia" w:hAnsiTheme="majorHAnsi" w:cstheme="majorBidi"/>
      <w:b/>
      <w:color w:val="0D0D0D" w:themeColor="text1" w:themeTint="F2"/>
      <w:sz w:val="22"/>
      <w:szCs w:val="26"/>
    </w:rPr>
  </w:style>
  <w:style w:type="paragraph" w:styleId="Heading3">
    <w:name w:val="heading 3"/>
    <w:basedOn w:val="Normal"/>
    <w:next w:val="Normal"/>
    <w:link w:val="Heading3Char"/>
    <w:uiPriority w:val="9"/>
    <w:unhideWhenUsed/>
    <w:qFormat/>
    <w:rsid w:val="00264A62"/>
    <w:pPr>
      <w:keepNext/>
      <w:keepLines/>
      <w:spacing w:after="0"/>
      <w:outlineLvl w:val="2"/>
    </w:pPr>
    <w:rPr>
      <w:rFonts w:asciiTheme="majorHAnsi" w:eastAsiaTheme="majorEastAsia" w:hAnsiTheme="majorHAnsi" w:cstheme="majorBidi"/>
      <w:color w:val="0070C0"/>
      <w:szCs w:val="24"/>
    </w:rPr>
  </w:style>
  <w:style w:type="paragraph" w:styleId="Heading4">
    <w:name w:val="heading 4"/>
    <w:basedOn w:val="Normal"/>
    <w:next w:val="Normal"/>
    <w:link w:val="Heading4Char"/>
    <w:uiPriority w:val="9"/>
    <w:unhideWhenUsed/>
    <w:qFormat/>
    <w:rsid w:val="0026089E"/>
    <w:pPr>
      <w:keepNext/>
      <w:keepLines/>
      <w:outlineLvl w:val="3"/>
    </w:pPr>
    <w:rPr>
      <w:rFonts w:asciiTheme="majorHAnsi" w:eastAsiaTheme="majorEastAsia" w:hAnsiTheme="majorHAnsi" w:cstheme="majorBidi"/>
      <w:iCs/>
      <w:color w:val="171717" w:themeColor="background2" w:themeShade="1A"/>
      <w:sz w:val="16"/>
    </w:rPr>
  </w:style>
  <w:style w:type="paragraph" w:styleId="Heading5">
    <w:name w:val="heading 5"/>
    <w:basedOn w:val="Normal"/>
    <w:next w:val="Normal"/>
    <w:link w:val="Heading5Char"/>
    <w:uiPriority w:val="9"/>
    <w:semiHidden/>
    <w:unhideWhenUsed/>
    <w:qFormat/>
    <w:rsid w:val="009010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79F3"/>
    <w:rPr>
      <w:rFonts w:asciiTheme="majorHAnsi" w:eastAsiaTheme="majorEastAsia" w:hAnsiTheme="majorHAnsi" w:cstheme="majorBidi"/>
      <w:color w:val="2F5496" w:themeColor="accent5" w:themeShade="BF"/>
      <w:sz w:val="32"/>
      <w:szCs w:val="32"/>
    </w:rPr>
  </w:style>
  <w:style w:type="paragraph" w:styleId="ListParagraph">
    <w:name w:val="List Paragraph"/>
    <w:basedOn w:val="Normal"/>
    <w:uiPriority w:val="34"/>
    <w:qFormat/>
    <w:rsid w:val="00901096"/>
    <w:pPr>
      <w:ind w:left="720"/>
      <w:contextualSpacing/>
    </w:pPr>
  </w:style>
  <w:style w:type="character" w:customStyle="1" w:styleId="Heading4Char">
    <w:name w:val="Heading 4 Char"/>
    <w:basedOn w:val="DefaultParagraphFont"/>
    <w:link w:val="Heading4"/>
    <w:uiPriority w:val="9"/>
    <w:rsid w:val="0026089E"/>
    <w:rPr>
      <w:rFonts w:asciiTheme="majorHAnsi" w:eastAsiaTheme="majorEastAsia" w:hAnsiTheme="majorHAnsi" w:cstheme="majorBidi"/>
      <w:iCs/>
      <w:color w:val="171717" w:themeColor="background2" w:themeShade="1A"/>
      <w:sz w:val="16"/>
      <w:szCs w:val="20"/>
    </w:rPr>
  </w:style>
  <w:style w:type="character" w:customStyle="1" w:styleId="Heading5Char">
    <w:name w:val="Heading 5 Char"/>
    <w:basedOn w:val="DefaultParagraphFont"/>
    <w:link w:val="Heading5"/>
    <w:uiPriority w:val="9"/>
    <w:semiHidden/>
    <w:rsid w:val="00901096"/>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3A6C6D"/>
    <w:pPr>
      <w:spacing w:after="0"/>
    </w:pPr>
  </w:style>
  <w:style w:type="character" w:customStyle="1" w:styleId="HeaderChar">
    <w:name w:val="Header Char"/>
    <w:basedOn w:val="DefaultParagraphFont"/>
    <w:link w:val="Header"/>
    <w:uiPriority w:val="99"/>
    <w:rsid w:val="003A6C6D"/>
  </w:style>
  <w:style w:type="paragraph" w:styleId="Footer">
    <w:name w:val="footer"/>
    <w:basedOn w:val="Normal"/>
    <w:link w:val="FooterChar"/>
    <w:uiPriority w:val="99"/>
    <w:unhideWhenUsed/>
    <w:rsid w:val="003A6C6D"/>
    <w:pPr>
      <w:spacing w:after="0"/>
    </w:pPr>
  </w:style>
  <w:style w:type="character" w:customStyle="1" w:styleId="FooterChar">
    <w:name w:val="Footer Char"/>
    <w:basedOn w:val="DefaultParagraphFont"/>
    <w:link w:val="Footer"/>
    <w:uiPriority w:val="99"/>
    <w:rsid w:val="003A6C6D"/>
  </w:style>
  <w:style w:type="paragraph" w:styleId="BalloonText">
    <w:name w:val="Balloon Text"/>
    <w:basedOn w:val="Normal"/>
    <w:link w:val="BalloonTextChar"/>
    <w:uiPriority w:val="99"/>
    <w:semiHidden/>
    <w:unhideWhenUsed/>
    <w:rsid w:val="005B42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51"/>
    <w:rPr>
      <w:rFonts w:ascii="Segoe UI" w:hAnsi="Segoe UI" w:cs="Segoe UI"/>
      <w:sz w:val="18"/>
      <w:szCs w:val="18"/>
    </w:rPr>
  </w:style>
  <w:style w:type="character" w:styleId="Hyperlink">
    <w:name w:val="Hyperlink"/>
    <w:basedOn w:val="DefaultParagraphFont"/>
    <w:uiPriority w:val="99"/>
    <w:unhideWhenUsed/>
    <w:rsid w:val="000C4E7A"/>
    <w:rPr>
      <w:color w:val="0563C1" w:themeColor="hyperlink"/>
      <w:u w:val="single"/>
    </w:rPr>
  </w:style>
  <w:style w:type="character" w:styleId="CommentReference">
    <w:name w:val="annotation reference"/>
    <w:basedOn w:val="DefaultParagraphFont"/>
    <w:uiPriority w:val="99"/>
    <w:semiHidden/>
    <w:unhideWhenUsed/>
    <w:rsid w:val="006A1854"/>
    <w:rPr>
      <w:sz w:val="16"/>
      <w:szCs w:val="16"/>
    </w:rPr>
  </w:style>
  <w:style w:type="paragraph" w:styleId="CommentText">
    <w:name w:val="annotation text"/>
    <w:basedOn w:val="Normal"/>
    <w:link w:val="CommentTextChar"/>
    <w:uiPriority w:val="99"/>
    <w:semiHidden/>
    <w:unhideWhenUsed/>
    <w:rsid w:val="006A1854"/>
  </w:style>
  <w:style w:type="character" w:customStyle="1" w:styleId="CommentTextChar">
    <w:name w:val="Comment Text Char"/>
    <w:basedOn w:val="DefaultParagraphFont"/>
    <w:link w:val="CommentText"/>
    <w:uiPriority w:val="99"/>
    <w:semiHidden/>
    <w:rsid w:val="006A1854"/>
    <w:rPr>
      <w:sz w:val="20"/>
      <w:szCs w:val="20"/>
    </w:rPr>
  </w:style>
  <w:style w:type="paragraph" w:styleId="CommentSubject">
    <w:name w:val="annotation subject"/>
    <w:basedOn w:val="CommentText"/>
    <w:next w:val="CommentText"/>
    <w:link w:val="CommentSubjectChar"/>
    <w:uiPriority w:val="99"/>
    <w:semiHidden/>
    <w:unhideWhenUsed/>
    <w:rsid w:val="006A1854"/>
    <w:rPr>
      <w:b/>
      <w:bCs/>
    </w:rPr>
  </w:style>
  <w:style w:type="character" w:customStyle="1" w:styleId="CommentSubjectChar">
    <w:name w:val="Comment Subject Char"/>
    <w:basedOn w:val="CommentTextChar"/>
    <w:link w:val="CommentSubject"/>
    <w:uiPriority w:val="99"/>
    <w:semiHidden/>
    <w:rsid w:val="006A1854"/>
    <w:rPr>
      <w:b/>
      <w:bCs/>
      <w:sz w:val="20"/>
      <w:szCs w:val="20"/>
    </w:rPr>
  </w:style>
  <w:style w:type="paragraph" w:styleId="DocumentMap">
    <w:name w:val="Document Map"/>
    <w:basedOn w:val="Normal"/>
    <w:link w:val="DocumentMapChar"/>
    <w:uiPriority w:val="99"/>
    <w:semiHidden/>
    <w:unhideWhenUsed/>
    <w:rsid w:val="002769E5"/>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69E5"/>
    <w:rPr>
      <w:rFonts w:ascii="Times New Roman" w:hAnsi="Times New Roman" w:cs="Times New Roman"/>
      <w:sz w:val="24"/>
      <w:szCs w:val="24"/>
    </w:rPr>
  </w:style>
  <w:style w:type="paragraph" w:customStyle="1" w:styleId="p1">
    <w:name w:val="p1"/>
    <w:basedOn w:val="Normal"/>
    <w:rsid w:val="00F87C84"/>
    <w:pPr>
      <w:spacing w:after="0"/>
    </w:pPr>
    <w:rPr>
      <w:rFonts w:ascii="Helvetica Neue" w:hAnsi="Helvetica Neue" w:cs="Times New Roman"/>
      <w:color w:val="454545"/>
      <w:sz w:val="18"/>
      <w:szCs w:val="18"/>
      <w:lang w:eastAsia="en-GB"/>
    </w:rPr>
  </w:style>
  <w:style w:type="paragraph" w:customStyle="1" w:styleId="p2">
    <w:name w:val="p2"/>
    <w:basedOn w:val="Normal"/>
    <w:rsid w:val="00F87C84"/>
    <w:pPr>
      <w:spacing w:after="0"/>
    </w:pPr>
    <w:rPr>
      <w:rFonts w:ascii="Helvetica Neue" w:hAnsi="Helvetica Neue" w:cs="Times New Roman"/>
      <w:color w:val="454545"/>
      <w:sz w:val="18"/>
      <w:szCs w:val="18"/>
      <w:lang w:eastAsia="en-GB"/>
    </w:rPr>
  </w:style>
  <w:style w:type="character" w:styleId="FollowedHyperlink">
    <w:name w:val="FollowedHyperlink"/>
    <w:basedOn w:val="DefaultParagraphFont"/>
    <w:uiPriority w:val="99"/>
    <w:semiHidden/>
    <w:unhideWhenUsed/>
    <w:rsid w:val="00B00CA6"/>
    <w:rPr>
      <w:color w:val="954F72" w:themeColor="followedHyperlink"/>
      <w:u w:val="single"/>
    </w:rPr>
  </w:style>
  <w:style w:type="character" w:styleId="UnresolvedMention">
    <w:name w:val="Unresolved Mention"/>
    <w:basedOn w:val="DefaultParagraphFont"/>
    <w:uiPriority w:val="99"/>
    <w:rsid w:val="00CE1C14"/>
    <w:rPr>
      <w:color w:val="605E5C"/>
      <w:shd w:val="clear" w:color="auto" w:fill="E1DFDD"/>
    </w:rPr>
  </w:style>
  <w:style w:type="character" w:customStyle="1" w:styleId="Heading2Char">
    <w:name w:val="Heading 2 Char"/>
    <w:basedOn w:val="DefaultParagraphFont"/>
    <w:link w:val="Heading2"/>
    <w:uiPriority w:val="9"/>
    <w:rsid w:val="00E46B77"/>
    <w:rPr>
      <w:rFonts w:asciiTheme="majorHAnsi" w:eastAsiaTheme="majorEastAsia" w:hAnsiTheme="majorHAnsi" w:cstheme="majorBidi"/>
      <w:b/>
      <w:color w:val="0D0D0D" w:themeColor="text1" w:themeTint="F2"/>
      <w:szCs w:val="26"/>
    </w:rPr>
  </w:style>
  <w:style w:type="character" w:customStyle="1" w:styleId="Heading3Char">
    <w:name w:val="Heading 3 Char"/>
    <w:basedOn w:val="DefaultParagraphFont"/>
    <w:link w:val="Heading3"/>
    <w:uiPriority w:val="9"/>
    <w:rsid w:val="00264A62"/>
    <w:rPr>
      <w:rFonts w:asciiTheme="majorHAnsi" w:eastAsiaTheme="majorEastAsia" w:hAnsiTheme="majorHAnsi" w:cstheme="majorBidi"/>
      <w:color w:val="0070C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980">
      <w:bodyDiv w:val="1"/>
      <w:marLeft w:val="0"/>
      <w:marRight w:val="0"/>
      <w:marTop w:val="0"/>
      <w:marBottom w:val="0"/>
      <w:divBdr>
        <w:top w:val="none" w:sz="0" w:space="0" w:color="auto"/>
        <w:left w:val="none" w:sz="0" w:space="0" w:color="auto"/>
        <w:bottom w:val="none" w:sz="0" w:space="0" w:color="auto"/>
        <w:right w:val="none" w:sz="0" w:space="0" w:color="auto"/>
      </w:divBdr>
    </w:div>
    <w:div w:id="217399662">
      <w:bodyDiv w:val="1"/>
      <w:marLeft w:val="0"/>
      <w:marRight w:val="0"/>
      <w:marTop w:val="0"/>
      <w:marBottom w:val="0"/>
      <w:divBdr>
        <w:top w:val="none" w:sz="0" w:space="0" w:color="auto"/>
        <w:left w:val="none" w:sz="0" w:space="0" w:color="auto"/>
        <w:bottom w:val="none" w:sz="0" w:space="0" w:color="auto"/>
        <w:right w:val="none" w:sz="0" w:space="0" w:color="auto"/>
      </w:divBdr>
    </w:div>
    <w:div w:id="349717751">
      <w:bodyDiv w:val="1"/>
      <w:marLeft w:val="0"/>
      <w:marRight w:val="0"/>
      <w:marTop w:val="0"/>
      <w:marBottom w:val="0"/>
      <w:divBdr>
        <w:top w:val="none" w:sz="0" w:space="0" w:color="auto"/>
        <w:left w:val="none" w:sz="0" w:space="0" w:color="auto"/>
        <w:bottom w:val="none" w:sz="0" w:space="0" w:color="auto"/>
        <w:right w:val="none" w:sz="0" w:space="0" w:color="auto"/>
      </w:divBdr>
    </w:div>
    <w:div w:id="416287856">
      <w:bodyDiv w:val="1"/>
      <w:marLeft w:val="0"/>
      <w:marRight w:val="0"/>
      <w:marTop w:val="0"/>
      <w:marBottom w:val="0"/>
      <w:divBdr>
        <w:top w:val="none" w:sz="0" w:space="0" w:color="auto"/>
        <w:left w:val="none" w:sz="0" w:space="0" w:color="auto"/>
        <w:bottom w:val="none" w:sz="0" w:space="0" w:color="auto"/>
        <w:right w:val="none" w:sz="0" w:space="0" w:color="auto"/>
      </w:divBdr>
    </w:div>
    <w:div w:id="922371445">
      <w:bodyDiv w:val="1"/>
      <w:marLeft w:val="0"/>
      <w:marRight w:val="0"/>
      <w:marTop w:val="0"/>
      <w:marBottom w:val="0"/>
      <w:divBdr>
        <w:top w:val="none" w:sz="0" w:space="0" w:color="auto"/>
        <w:left w:val="none" w:sz="0" w:space="0" w:color="auto"/>
        <w:bottom w:val="none" w:sz="0" w:space="0" w:color="auto"/>
        <w:right w:val="none" w:sz="0" w:space="0" w:color="auto"/>
      </w:divBdr>
    </w:div>
    <w:div w:id="1085807123">
      <w:bodyDiv w:val="1"/>
      <w:marLeft w:val="0"/>
      <w:marRight w:val="0"/>
      <w:marTop w:val="0"/>
      <w:marBottom w:val="0"/>
      <w:divBdr>
        <w:top w:val="none" w:sz="0" w:space="0" w:color="auto"/>
        <w:left w:val="none" w:sz="0" w:space="0" w:color="auto"/>
        <w:bottom w:val="none" w:sz="0" w:space="0" w:color="auto"/>
        <w:right w:val="none" w:sz="0" w:space="0" w:color="auto"/>
      </w:divBdr>
    </w:div>
    <w:div w:id="1115559371">
      <w:bodyDiv w:val="1"/>
      <w:marLeft w:val="0"/>
      <w:marRight w:val="0"/>
      <w:marTop w:val="0"/>
      <w:marBottom w:val="0"/>
      <w:divBdr>
        <w:top w:val="none" w:sz="0" w:space="0" w:color="auto"/>
        <w:left w:val="none" w:sz="0" w:space="0" w:color="auto"/>
        <w:bottom w:val="none" w:sz="0" w:space="0" w:color="auto"/>
        <w:right w:val="none" w:sz="0" w:space="0" w:color="auto"/>
      </w:divBdr>
    </w:div>
    <w:div w:id="1500929067">
      <w:bodyDiv w:val="1"/>
      <w:marLeft w:val="0"/>
      <w:marRight w:val="0"/>
      <w:marTop w:val="0"/>
      <w:marBottom w:val="0"/>
      <w:divBdr>
        <w:top w:val="none" w:sz="0" w:space="0" w:color="auto"/>
        <w:left w:val="none" w:sz="0" w:space="0" w:color="auto"/>
        <w:bottom w:val="none" w:sz="0" w:space="0" w:color="auto"/>
        <w:right w:val="none" w:sz="0" w:space="0" w:color="auto"/>
      </w:divBdr>
    </w:div>
    <w:div w:id="1703899907">
      <w:bodyDiv w:val="1"/>
      <w:marLeft w:val="0"/>
      <w:marRight w:val="0"/>
      <w:marTop w:val="0"/>
      <w:marBottom w:val="0"/>
      <w:divBdr>
        <w:top w:val="none" w:sz="0" w:space="0" w:color="auto"/>
        <w:left w:val="none" w:sz="0" w:space="0" w:color="auto"/>
        <w:bottom w:val="none" w:sz="0" w:space="0" w:color="auto"/>
        <w:right w:val="none" w:sz="0" w:space="0" w:color="auto"/>
      </w:divBdr>
    </w:div>
    <w:div w:id="1723478857">
      <w:bodyDiv w:val="1"/>
      <w:marLeft w:val="0"/>
      <w:marRight w:val="0"/>
      <w:marTop w:val="0"/>
      <w:marBottom w:val="0"/>
      <w:divBdr>
        <w:top w:val="none" w:sz="0" w:space="0" w:color="auto"/>
        <w:left w:val="none" w:sz="0" w:space="0" w:color="auto"/>
        <w:bottom w:val="none" w:sz="0" w:space="0" w:color="auto"/>
        <w:right w:val="none" w:sz="0" w:space="0" w:color="auto"/>
      </w:divBdr>
    </w:div>
    <w:div w:id="1987934159">
      <w:bodyDiv w:val="1"/>
      <w:marLeft w:val="0"/>
      <w:marRight w:val="0"/>
      <w:marTop w:val="0"/>
      <w:marBottom w:val="0"/>
      <w:divBdr>
        <w:top w:val="none" w:sz="0" w:space="0" w:color="auto"/>
        <w:left w:val="none" w:sz="0" w:space="0" w:color="auto"/>
        <w:bottom w:val="none" w:sz="0" w:space="0" w:color="auto"/>
        <w:right w:val="none" w:sz="0" w:space="0" w:color="auto"/>
      </w:divBdr>
    </w:div>
    <w:div w:id="2007593288">
      <w:bodyDiv w:val="1"/>
      <w:marLeft w:val="0"/>
      <w:marRight w:val="0"/>
      <w:marTop w:val="0"/>
      <w:marBottom w:val="0"/>
      <w:divBdr>
        <w:top w:val="none" w:sz="0" w:space="0" w:color="auto"/>
        <w:left w:val="none" w:sz="0" w:space="0" w:color="auto"/>
        <w:bottom w:val="none" w:sz="0" w:space="0" w:color="auto"/>
        <w:right w:val="none" w:sz="0" w:space="0" w:color="auto"/>
      </w:divBdr>
    </w:div>
    <w:div w:id="20815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too.eu/portfolio/experience-time-with-hmh.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FB73-F7E1-A04F-8AF4-59C44748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Godfrey</dc:creator>
  <cp:lastModifiedBy>Pat Godfrey</cp:lastModifiedBy>
  <cp:revision>3</cp:revision>
  <cp:lastPrinted>2019-06-16T17:36:00Z</cp:lastPrinted>
  <dcterms:created xsi:type="dcterms:W3CDTF">2024-01-20T17:13:00Z</dcterms:created>
  <dcterms:modified xsi:type="dcterms:W3CDTF">2024-01-20T17:14:00Z</dcterms:modified>
</cp:coreProperties>
</file>